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16" w:rsidRDefault="00502437" w:rsidP="003D74C9">
      <w:pPr>
        <w:pStyle w:val="2"/>
      </w:pPr>
      <w:r>
        <w:t xml:space="preserve">                                                                                                                                                                 </w:t>
      </w:r>
      <w:r w:rsidR="00177E4C">
        <w:t xml:space="preserve">      </w:t>
      </w:r>
      <w:r w:rsidR="009F5497">
        <w:t xml:space="preserve">               </w:t>
      </w:r>
      <w:r w:rsidR="006C37C6" w:rsidRPr="00334513">
        <w:t>Утверждаю:</w:t>
      </w:r>
    </w:p>
    <w:p w:rsidR="00731516" w:rsidRPr="00334513" w:rsidRDefault="00731516" w:rsidP="00731516">
      <w:pPr>
        <w:shd w:val="clear" w:color="auto" w:fill="FFFFFF"/>
        <w:tabs>
          <w:tab w:val="left" w:pos="10265"/>
        </w:tabs>
        <w:jc w:val="center"/>
        <w:rPr>
          <w:b/>
        </w:rPr>
      </w:pPr>
      <w:r>
        <w:rPr>
          <w:b/>
        </w:rPr>
        <w:tab/>
      </w:r>
      <w:r>
        <w:rPr>
          <w:b/>
        </w:rPr>
        <w:tab/>
      </w:r>
    </w:p>
    <w:p w:rsidR="00731516" w:rsidRDefault="00731516" w:rsidP="00731516">
      <w:pPr>
        <w:shd w:val="clear" w:color="auto" w:fill="FFFFFF"/>
        <w:tabs>
          <w:tab w:val="left" w:pos="9113"/>
          <w:tab w:val="left" w:pos="11970"/>
        </w:tabs>
        <w:rPr>
          <w:b/>
        </w:rPr>
      </w:pPr>
      <w:r>
        <w:rPr>
          <w:b/>
        </w:rPr>
        <w:t xml:space="preserve">                                                                                                                                        </w:t>
      </w:r>
      <w:r w:rsidR="00177E4C">
        <w:rPr>
          <w:b/>
        </w:rPr>
        <w:t xml:space="preserve">                               </w:t>
      </w:r>
      <w:r w:rsidR="001E28E8">
        <w:rPr>
          <w:b/>
        </w:rPr>
        <w:t>И.о. м</w:t>
      </w:r>
      <w:r w:rsidR="00772F02">
        <w:rPr>
          <w:b/>
        </w:rPr>
        <w:t>инистр</w:t>
      </w:r>
      <w:r w:rsidR="001E28E8">
        <w:rPr>
          <w:b/>
        </w:rPr>
        <w:t>а</w:t>
      </w:r>
      <w:r>
        <w:rPr>
          <w:b/>
        </w:rPr>
        <w:t xml:space="preserve"> строительства  и                          </w:t>
      </w:r>
      <w:r w:rsidRPr="00334513">
        <w:rPr>
          <w:b/>
        </w:rPr>
        <w:t xml:space="preserve"> </w:t>
      </w:r>
    </w:p>
    <w:p w:rsidR="006C37C6" w:rsidRPr="00334513" w:rsidRDefault="00731516" w:rsidP="00731516">
      <w:pPr>
        <w:shd w:val="clear" w:color="auto" w:fill="FFFFFF"/>
        <w:tabs>
          <w:tab w:val="left" w:pos="9113"/>
        </w:tabs>
        <w:jc w:val="center"/>
        <w:rPr>
          <w:b/>
        </w:rPr>
      </w:pPr>
      <w:r>
        <w:rPr>
          <w:b/>
        </w:rPr>
        <w:t xml:space="preserve">                                                                                                                                      </w:t>
      </w:r>
      <w:r w:rsidR="00177E4C">
        <w:rPr>
          <w:b/>
        </w:rPr>
        <w:t xml:space="preserve">                        </w:t>
      </w:r>
      <w:r w:rsidR="006C37C6" w:rsidRPr="00334513">
        <w:rPr>
          <w:b/>
        </w:rPr>
        <w:t>жилищно</w:t>
      </w:r>
      <w:r w:rsidR="000025B8" w:rsidRPr="00334513">
        <w:rPr>
          <w:b/>
        </w:rPr>
        <w:t xml:space="preserve"> </w:t>
      </w:r>
      <w:r>
        <w:rPr>
          <w:b/>
        </w:rPr>
        <w:t>–</w:t>
      </w:r>
      <w:r w:rsidR="006C37C6" w:rsidRPr="00334513">
        <w:rPr>
          <w:b/>
        </w:rPr>
        <w:t>коммунального</w:t>
      </w:r>
      <w:r>
        <w:rPr>
          <w:b/>
        </w:rPr>
        <w:t xml:space="preserve"> </w:t>
      </w:r>
      <w:r w:rsidR="006C37C6" w:rsidRPr="00334513">
        <w:rPr>
          <w:b/>
        </w:rPr>
        <w:t xml:space="preserve">хозяйства </w:t>
      </w:r>
      <w:r>
        <w:rPr>
          <w:b/>
        </w:rPr>
        <w:t xml:space="preserve">                                          </w:t>
      </w:r>
    </w:p>
    <w:p w:rsidR="00FD47A9" w:rsidRPr="00334513" w:rsidRDefault="005F752F" w:rsidP="00731516">
      <w:pPr>
        <w:shd w:val="clear" w:color="auto" w:fill="FFFFFF"/>
        <w:tabs>
          <w:tab w:val="left" w:pos="9195"/>
          <w:tab w:val="left" w:pos="10245"/>
        </w:tabs>
        <w:rPr>
          <w:b/>
        </w:rPr>
      </w:pPr>
      <w:r>
        <w:rPr>
          <w:b/>
        </w:rPr>
        <w:tab/>
        <w:t xml:space="preserve">              </w:t>
      </w:r>
      <w:r w:rsidR="00731516" w:rsidRPr="00334513">
        <w:rPr>
          <w:b/>
        </w:rPr>
        <w:t>Чеченской Республики</w:t>
      </w:r>
    </w:p>
    <w:p w:rsidR="00941C94" w:rsidRPr="00334513" w:rsidRDefault="00731516" w:rsidP="00731516">
      <w:pPr>
        <w:shd w:val="clear" w:color="auto" w:fill="FFFFFF"/>
        <w:tabs>
          <w:tab w:val="left" w:pos="9195"/>
        </w:tabs>
        <w:jc w:val="center"/>
        <w:rPr>
          <w:b/>
        </w:rPr>
      </w:pPr>
      <w:r>
        <w:rPr>
          <w:b/>
        </w:rPr>
        <w:t xml:space="preserve">                                                                                                                                                                  </w:t>
      </w:r>
      <w:r w:rsidR="00AF16C3">
        <w:rPr>
          <w:b/>
        </w:rPr>
        <w:t xml:space="preserve">    </w:t>
      </w:r>
      <w:r w:rsidR="00FD47A9" w:rsidRPr="00334513">
        <w:rPr>
          <w:b/>
        </w:rPr>
        <w:t>________________</w:t>
      </w:r>
      <w:r w:rsidR="00177E4C">
        <w:rPr>
          <w:b/>
        </w:rPr>
        <w:t>____</w:t>
      </w:r>
      <w:r w:rsidR="001A2250">
        <w:rPr>
          <w:b/>
        </w:rPr>
        <w:t xml:space="preserve"> </w:t>
      </w:r>
      <w:r w:rsidR="001E28E8">
        <w:rPr>
          <w:b/>
        </w:rPr>
        <w:t>А.Р. Ибрагимова</w:t>
      </w:r>
    </w:p>
    <w:p w:rsidR="00370118" w:rsidRPr="00334513" w:rsidRDefault="00370118" w:rsidP="00334513">
      <w:pPr>
        <w:shd w:val="clear" w:color="auto" w:fill="FFFFFF"/>
        <w:tabs>
          <w:tab w:val="left" w:pos="9195"/>
        </w:tabs>
        <w:jc w:val="right"/>
        <w:rPr>
          <w:b/>
        </w:rPr>
      </w:pPr>
    </w:p>
    <w:p w:rsidR="00B72CA1" w:rsidRPr="00334513" w:rsidRDefault="00731516" w:rsidP="00731516">
      <w:pPr>
        <w:shd w:val="clear" w:color="auto" w:fill="FFFFFF"/>
        <w:tabs>
          <w:tab w:val="left" w:pos="9627"/>
        </w:tabs>
        <w:jc w:val="center"/>
        <w:rPr>
          <w:b/>
        </w:rPr>
      </w:pPr>
      <w:r>
        <w:rPr>
          <w:b/>
        </w:rPr>
        <w:t xml:space="preserve">                                                                                                                                                       </w:t>
      </w:r>
      <w:r w:rsidR="00177E4C">
        <w:rPr>
          <w:b/>
        </w:rPr>
        <w:t xml:space="preserve">               </w:t>
      </w:r>
      <w:r w:rsidR="00941C94" w:rsidRPr="00334513">
        <w:rPr>
          <w:b/>
        </w:rPr>
        <w:t>«</w:t>
      </w:r>
      <w:r w:rsidR="00F57910" w:rsidRPr="00334513">
        <w:rPr>
          <w:b/>
        </w:rPr>
        <w:t>____</w:t>
      </w:r>
      <w:r w:rsidR="009C70CB" w:rsidRPr="00334513">
        <w:rPr>
          <w:b/>
        </w:rPr>
        <w:t>___</w:t>
      </w:r>
      <w:r w:rsidR="009F5497">
        <w:rPr>
          <w:b/>
        </w:rPr>
        <w:t xml:space="preserve">» </w:t>
      </w:r>
      <w:r w:rsidR="00F57910" w:rsidRPr="00334513">
        <w:rPr>
          <w:b/>
        </w:rPr>
        <w:t>_____________</w:t>
      </w:r>
      <w:r w:rsidR="000428A0" w:rsidRPr="00334513">
        <w:rPr>
          <w:b/>
        </w:rPr>
        <w:t xml:space="preserve"> 20</w:t>
      </w:r>
      <w:r w:rsidR="00A17248" w:rsidRPr="00334513">
        <w:rPr>
          <w:b/>
        </w:rPr>
        <w:t>1</w:t>
      </w:r>
      <w:r w:rsidR="0084703B">
        <w:rPr>
          <w:b/>
        </w:rPr>
        <w:t>9</w:t>
      </w:r>
      <w:r w:rsidR="000428A0" w:rsidRPr="00334513">
        <w:rPr>
          <w:b/>
        </w:rPr>
        <w:t xml:space="preserve"> г.</w:t>
      </w:r>
    </w:p>
    <w:p w:rsidR="00896E1E" w:rsidRPr="00334513" w:rsidRDefault="00896E1E" w:rsidP="00334513">
      <w:pPr>
        <w:shd w:val="clear" w:color="auto" w:fill="FFFFFF"/>
        <w:jc w:val="right"/>
        <w:rPr>
          <w:b/>
        </w:rPr>
      </w:pPr>
    </w:p>
    <w:p w:rsidR="00FE6884" w:rsidRPr="00334513" w:rsidRDefault="00BD237C" w:rsidP="00334513">
      <w:pPr>
        <w:shd w:val="clear" w:color="auto" w:fill="FFFFFF"/>
        <w:jc w:val="center"/>
        <w:rPr>
          <w:b/>
        </w:rPr>
      </w:pPr>
      <w:r>
        <w:rPr>
          <w:b/>
        </w:rPr>
        <w:t xml:space="preserve">Отчет </w:t>
      </w:r>
    </w:p>
    <w:p w:rsidR="001B0A8F" w:rsidRPr="00334513" w:rsidRDefault="006C37C6" w:rsidP="00334513">
      <w:pPr>
        <w:shd w:val="clear" w:color="auto" w:fill="FFFFFF"/>
        <w:jc w:val="center"/>
        <w:rPr>
          <w:b/>
        </w:rPr>
      </w:pPr>
      <w:r w:rsidRPr="00334513">
        <w:rPr>
          <w:b/>
        </w:rPr>
        <w:t xml:space="preserve">Министерства </w:t>
      </w:r>
      <w:r w:rsidR="001D68C4">
        <w:rPr>
          <w:b/>
        </w:rPr>
        <w:t xml:space="preserve">строительства и </w:t>
      </w:r>
      <w:r w:rsidRPr="00334513">
        <w:rPr>
          <w:b/>
        </w:rPr>
        <w:t>жилищно-коммунального хозяйства</w:t>
      </w:r>
      <w:r w:rsidR="00FE6884" w:rsidRPr="00334513">
        <w:rPr>
          <w:b/>
        </w:rPr>
        <w:t xml:space="preserve"> Чеченской Республики </w:t>
      </w:r>
      <w:r w:rsidR="00BD237C">
        <w:rPr>
          <w:b/>
        </w:rPr>
        <w:t>за</w:t>
      </w:r>
      <w:r w:rsidR="008C40E6" w:rsidRPr="00334513">
        <w:rPr>
          <w:b/>
        </w:rPr>
        <w:t xml:space="preserve"> </w:t>
      </w:r>
      <w:r w:rsidR="003E77CE">
        <w:rPr>
          <w:b/>
          <w:lang w:val="en-US"/>
        </w:rPr>
        <w:t>I</w:t>
      </w:r>
      <w:r w:rsidR="008C40E6" w:rsidRPr="00334513">
        <w:rPr>
          <w:b/>
        </w:rPr>
        <w:t xml:space="preserve"> квартал</w:t>
      </w:r>
      <w:r w:rsidR="00FE6884" w:rsidRPr="00334513">
        <w:rPr>
          <w:b/>
        </w:rPr>
        <w:t xml:space="preserve"> </w:t>
      </w:r>
      <w:r w:rsidR="00A17248" w:rsidRPr="00334513">
        <w:rPr>
          <w:b/>
        </w:rPr>
        <w:t>201</w:t>
      </w:r>
      <w:r w:rsidR="001E28E8">
        <w:rPr>
          <w:b/>
        </w:rPr>
        <w:t>9</w:t>
      </w:r>
      <w:r w:rsidR="007C403B" w:rsidRPr="00334513">
        <w:rPr>
          <w:b/>
        </w:rPr>
        <w:t xml:space="preserve"> год</w:t>
      </w:r>
      <w:r w:rsidR="008C40E6" w:rsidRPr="00334513">
        <w:rPr>
          <w:b/>
        </w:rPr>
        <w:t>а.</w:t>
      </w:r>
    </w:p>
    <w:p w:rsidR="00021765" w:rsidRPr="00334513" w:rsidRDefault="00021765" w:rsidP="00334513">
      <w:pPr>
        <w:shd w:val="clear" w:color="auto" w:fill="FFFFFF"/>
        <w:jc w:val="center"/>
        <w:rPr>
          <w:b/>
        </w:rPr>
      </w:pPr>
    </w:p>
    <w:tbl>
      <w:tblPr>
        <w:tblW w:w="157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394"/>
        <w:gridCol w:w="7937"/>
        <w:gridCol w:w="34"/>
        <w:gridCol w:w="250"/>
        <w:gridCol w:w="2410"/>
        <w:gridCol w:w="34"/>
      </w:tblGrid>
      <w:tr w:rsidR="00FE6884" w:rsidRPr="00BA36AB" w:rsidTr="0062461E">
        <w:trPr>
          <w:gridAfter w:val="1"/>
          <w:wAfter w:w="34" w:type="dxa"/>
          <w:trHeight w:val="968"/>
        </w:trPr>
        <w:tc>
          <w:tcPr>
            <w:tcW w:w="710" w:type="dxa"/>
            <w:vAlign w:val="center"/>
          </w:tcPr>
          <w:p w:rsidR="00FE6884" w:rsidRPr="00BA36AB" w:rsidRDefault="00FE6884" w:rsidP="00334513">
            <w:pPr>
              <w:shd w:val="clear" w:color="auto" w:fill="FFFFFF"/>
              <w:jc w:val="center"/>
            </w:pPr>
            <w:r w:rsidRPr="00BA36AB">
              <w:t>№№</w:t>
            </w:r>
          </w:p>
          <w:p w:rsidR="00FE6884" w:rsidRPr="00BA36AB" w:rsidRDefault="00FE6884" w:rsidP="00334513">
            <w:pPr>
              <w:shd w:val="clear" w:color="auto" w:fill="FFFFFF"/>
              <w:jc w:val="center"/>
            </w:pPr>
            <w:r w:rsidRPr="00BA36AB">
              <w:t>п/п</w:t>
            </w:r>
          </w:p>
        </w:tc>
        <w:tc>
          <w:tcPr>
            <w:tcW w:w="4394" w:type="dxa"/>
            <w:vAlign w:val="center"/>
          </w:tcPr>
          <w:p w:rsidR="00FE6884" w:rsidRPr="00BA36AB" w:rsidRDefault="00FE6884" w:rsidP="00334513">
            <w:pPr>
              <w:shd w:val="clear" w:color="auto" w:fill="FFFFFF"/>
              <w:jc w:val="center"/>
            </w:pPr>
            <w:r w:rsidRPr="00BA36AB">
              <w:t>Наименование мероприятия</w:t>
            </w:r>
          </w:p>
        </w:tc>
        <w:tc>
          <w:tcPr>
            <w:tcW w:w="8221" w:type="dxa"/>
            <w:gridSpan w:val="3"/>
            <w:vAlign w:val="center"/>
          </w:tcPr>
          <w:p w:rsidR="00FE6884" w:rsidRPr="00BA36AB" w:rsidRDefault="00BD237C" w:rsidP="00BD237C">
            <w:pPr>
              <w:shd w:val="clear" w:color="auto" w:fill="FFFFFF"/>
              <w:jc w:val="center"/>
            </w:pPr>
            <w:r w:rsidRPr="00BA36AB">
              <w:t xml:space="preserve">Выполнение и </w:t>
            </w:r>
            <w:r w:rsidR="00FE6884" w:rsidRPr="00BA36AB">
              <w:t>исполнени</w:t>
            </w:r>
            <w:r w:rsidRPr="00BA36AB">
              <w:t>е мероприятий</w:t>
            </w:r>
          </w:p>
        </w:tc>
        <w:tc>
          <w:tcPr>
            <w:tcW w:w="2410" w:type="dxa"/>
            <w:vAlign w:val="center"/>
          </w:tcPr>
          <w:p w:rsidR="00FE6884" w:rsidRPr="00BA36AB" w:rsidRDefault="00FE6884" w:rsidP="00334513">
            <w:pPr>
              <w:shd w:val="clear" w:color="auto" w:fill="FFFFFF"/>
              <w:jc w:val="center"/>
            </w:pPr>
            <w:r w:rsidRPr="00BA36AB">
              <w:t>Ответственный</w:t>
            </w:r>
          </w:p>
          <w:p w:rsidR="00FE6884" w:rsidRPr="00BA36AB" w:rsidRDefault="00FE6884" w:rsidP="00334513">
            <w:pPr>
              <w:shd w:val="clear" w:color="auto" w:fill="FFFFFF"/>
              <w:jc w:val="center"/>
            </w:pPr>
            <w:r w:rsidRPr="00BA36AB">
              <w:t>исполнитель</w:t>
            </w:r>
          </w:p>
        </w:tc>
      </w:tr>
      <w:tr w:rsidR="00FE6884" w:rsidRPr="00BA36AB" w:rsidTr="0062461E">
        <w:trPr>
          <w:gridAfter w:val="1"/>
          <w:wAfter w:w="34" w:type="dxa"/>
        </w:trPr>
        <w:tc>
          <w:tcPr>
            <w:tcW w:w="710" w:type="dxa"/>
            <w:vAlign w:val="center"/>
          </w:tcPr>
          <w:p w:rsidR="00FE6884" w:rsidRPr="00BA36AB" w:rsidRDefault="00FE6884" w:rsidP="00334513">
            <w:pPr>
              <w:shd w:val="clear" w:color="auto" w:fill="FFFFFF"/>
              <w:jc w:val="center"/>
            </w:pPr>
            <w:r w:rsidRPr="00BA36AB">
              <w:t>1</w:t>
            </w:r>
          </w:p>
        </w:tc>
        <w:tc>
          <w:tcPr>
            <w:tcW w:w="4394" w:type="dxa"/>
            <w:vAlign w:val="center"/>
          </w:tcPr>
          <w:p w:rsidR="00FE6884" w:rsidRPr="00BA36AB" w:rsidRDefault="00FE6884" w:rsidP="00334513">
            <w:pPr>
              <w:shd w:val="clear" w:color="auto" w:fill="FFFFFF"/>
              <w:jc w:val="center"/>
            </w:pPr>
            <w:r w:rsidRPr="00BA36AB">
              <w:t>2</w:t>
            </w:r>
          </w:p>
        </w:tc>
        <w:tc>
          <w:tcPr>
            <w:tcW w:w="8221" w:type="dxa"/>
            <w:gridSpan w:val="3"/>
            <w:vAlign w:val="center"/>
          </w:tcPr>
          <w:p w:rsidR="00FE6884" w:rsidRPr="00BA36AB" w:rsidRDefault="00FE6884" w:rsidP="00334513">
            <w:pPr>
              <w:shd w:val="clear" w:color="auto" w:fill="FFFFFF"/>
              <w:jc w:val="center"/>
            </w:pPr>
            <w:r w:rsidRPr="00BA36AB">
              <w:t>3</w:t>
            </w:r>
          </w:p>
        </w:tc>
        <w:tc>
          <w:tcPr>
            <w:tcW w:w="2410" w:type="dxa"/>
            <w:vAlign w:val="center"/>
          </w:tcPr>
          <w:p w:rsidR="00FE6884" w:rsidRPr="00BA36AB" w:rsidRDefault="00FE6884" w:rsidP="00334513">
            <w:pPr>
              <w:shd w:val="clear" w:color="auto" w:fill="FFFFFF"/>
              <w:jc w:val="center"/>
            </w:pPr>
            <w:r w:rsidRPr="00BA36AB">
              <w:t>4</w:t>
            </w:r>
          </w:p>
        </w:tc>
      </w:tr>
      <w:tr w:rsidR="003D0C40" w:rsidRPr="005A7460" w:rsidTr="00811A6C">
        <w:trPr>
          <w:gridAfter w:val="1"/>
          <w:wAfter w:w="34" w:type="dxa"/>
        </w:trPr>
        <w:tc>
          <w:tcPr>
            <w:tcW w:w="710" w:type="dxa"/>
            <w:vAlign w:val="center"/>
          </w:tcPr>
          <w:p w:rsidR="003D0C40" w:rsidRPr="005A7460" w:rsidRDefault="003D0C40" w:rsidP="00D55B40">
            <w:pPr>
              <w:numPr>
                <w:ilvl w:val="0"/>
                <w:numId w:val="4"/>
              </w:numPr>
              <w:spacing w:line="276" w:lineRule="auto"/>
              <w:ind w:left="502"/>
              <w:jc w:val="center"/>
              <w:rPr>
                <w:color w:val="FF0000"/>
              </w:rPr>
            </w:pPr>
          </w:p>
        </w:tc>
        <w:tc>
          <w:tcPr>
            <w:tcW w:w="4394" w:type="dxa"/>
            <w:vAlign w:val="center"/>
          </w:tcPr>
          <w:p w:rsidR="003D0C40" w:rsidRPr="00B472B1" w:rsidRDefault="008C2F54" w:rsidP="00B472B1">
            <w:r w:rsidRPr="00B472B1">
              <w:t>Разработка и утверждение региональных паспортов национального проекта «Жилье и городская среда»</w:t>
            </w:r>
          </w:p>
        </w:tc>
        <w:tc>
          <w:tcPr>
            <w:tcW w:w="8221" w:type="dxa"/>
            <w:gridSpan w:val="3"/>
            <w:vAlign w:val="center"/>
          </w:tcPr>
          <w:p w:rsidR="008C2F54" w:rsidRPr="00B472B1" w:rsidRDefault="008C2F54" w:rsidP="008C2F54">
            <w:r w:rsidRPr="00B472B1">
              <w:t>Министерство строительства и жилищно-коммунального хозяйства Чеченской Республики участвует в 3 федеральных проектах, включенных в нацпроект «Жилье и городская среда», в рамках которых разработаны и утверждены  паспорта региональных проектов:</w:t>
            </w:r>
          </w:p>
          <w:p w:rsidR="008C2F54" w:rsidRPr="00B472B1" w:rsidRDefault="008C2F54" w:rsidP="008C2F54">
            <w:r w:rsidRPr="00B472B1">
              <w:t xml:space="preserve">- Распоряжение Правительства Чеченской Республики №344-р от 13.12.2018г. «Об утверждении паспорта регионального проекта «Жилье Чеченской Республики»; </w:t>
            </w:r>
          </w:p>
          <w:p w:rsidR="008C2F54" w:rsidRPr="00B472B1" w:rsidRDefault="008C2F54" w:rsidP="008C2F54">
            <w:r w:rsidRPr="00B472B1">
              <w:t>- Распоряжение Правительства Чеченской Республики №346-р от 13.12.2018г. «Об утверждении паспорта регионального проекта «Формирование комфортной городской среды на территории Чеченской Республики»;</w:t>
            </w:r>
          </w:p>
          <w:p w:rsidR="003D0C40" w:rsidRPr="00B472B1" w:rsidRDefault="008C2F54" w:rsidP="008C2F54">
            <w:pPr>
              <w:spacing w:line="276" w:lineRule="auto"/>
              <w:ind w:right="33"/>
              <w:jc w:val="both"/>
              <w:rPr>
                <w:color w:val="000000" w:themeColor="text1"/>
              </w:rPr>
            </w:pPr>
            <w:r w:rsidRPr="00B472B1">
              <w:t>- Распоряжение Правительства Чеченской Республики №345-р от 13.12.2018г. «Об утверждении паспорта регионального проекта «Обеспечение устойчивого сокращения непригодного для проживания жилищного фонда Чеченской Республики».</w:t>
            </w:r>
          </w:p>
        </w:tc>
        <w:tc>
          <w:tcPr>
            <w:tcW w:w="2410" w:type="dxa"/>
            <w:vAlign w:val="center"/>
          </w:tcPr>
          <w:p w:rsidR="008C2F54" w:rsidRPr="00DE488B" w:rsidRDefault="008C2F54" w:rsidP="008C2F54">
            <w:pPr>
              <w:jc w:val="center"/>
            </w:pPr>
            <w:r w:rsidRPr="00DE488B">
              <w:t>Газалапов А.А.</w:t>
            </w:r>
          </w:p>
          <w:p w:rsidR="004D3CCE" w:rsidRPr="005F752F" w:rsidRDefault="008C2F54" w:rsidP="008C2F54">
            <w:pPr>
              <w:jc w:val="center"/>
              <w:rPr>
                <w:color w:val="000000" w:themeColor="text1"/>
              </w:rPr>
            </w:pPr>
            <w:r w:rsidRPr="00DE488B">
              <w:t>Шамсудинова Р.Б.</w:t>
            </w:r>
          </w:p>
        </w:tc>
      </w:tr>
      <w:tr w:rsidR="003D0C40" w:rsidRPr="005A7460" w:rsidTr="00811A6C">
        <w:trPr>
          <w:gridAfter w:val="1"/>
          <w:wAfter w:w="34" w:type="dxa"/>
        </w:trPr>
        <w:tc>
          <w:tcPr>
            <w:tcW w:w="710" w:type="dxa"/>
            <w:vAlign w:val="center"/>
          </w:tcPr>
          <w:p w:rsidR="003D0C40" w:rsidRPr="005A7460" w:rsidRDefault="003D0C40" w:rsidP="00D55B40">
            <w:pPr>
              <w:numPr>
                <w:ilvl w:val="0"/>
                <w:numId w:val="4"/>
              </w:numPr>
              <w:spacing w:line="276" w:lineRule="auto"/>
              <w:ind w:left="502"/>
              <w:jc w:val="center"/>
              <w:rPr>
                <w:color w:val="FF0000"/>
              </w:rPr>
            </w:pPr>
          </w:p>
        </w:tc>
        <w:tc>
          <w:tcPr>
            <w:tcW w:w="4394" w:type="dxa"/>
            <w:vAlign w:val="center"/>
          </w:tcPr>
          <w:p w:rsidR="003D0C40" w:rsidRPr="00B472B1" w:rsidRDefault="008C2F54" w:rsidP="00B472B1">
            <w:r w:rsidRPr="00B472B1">
              <w:t>Разработка и утверждение региональных паспортов национального проекта «Экология»</w:t>
            </w:r>
          </w:p>
        </w:tc>
        <w:tc>
          <w:tcPr>
            <w:tcW w:w="8221" w:type="dxa"/>
            <w:gridSpan w:val="3"/>
            <w:vAlign w:val="center"/>
          </w:tcPr>
          <w:p w:rsidR="008C2F54" w:rsidRPr="00B472B1" w:rsidRDefault="008C2F54" w:rsidP="008C2F54">
            <w:r w:rsidRPr="00B472B1">
              <w:t>Министерство строительства и жилищно-коммунального хозяйства Чеченской Республики участвует в 2 федеральных проектах, включенных в нацпроект «Жилье и городская среда», в рамках которых разработаны и утверждены  паспорта региональных проектов:</w:t>
            </w:r>
          </w:p>
          <w:p w:rsidR="008C2F54" w:rsidRPr="00B472B1" w:rsidRDefault="008C2F54" w:rsidP="008C2F54">
            <w:r w:rsidRPr="00B472B1">
              <w:t xml:space="preserve">- Распоряжение Правительства Чеченской Республики №375-р от </w:t>
            </w:r>
            <w:r w:rsidRPr="00B472B1">
              <w:lastRenderedPageBreak/>
              <w:t xml:space="preserve">13.12.2018г. «Об утверждении паспорта регионального проекта «Чистая вода Чеченской Республики»; </w:t>
            </w:r>
          </w:p>
          <w:p w:rsidR="001958E2" w:rsidRPr="00B472B1" w:rsidRDefault="008C2F54" w:rsidP="00B472B1">
            <w:r w:rsidRPr="00B472B1">
              <w:t>- Распоряжение Правительства Чеченской Республики №372-р от 13.12.2018г. «Об утверждении паспорта регионального проекта «Комплексная система обращения с твердыми коммунальными отходами на территории Чеченской Республики».</w:t>
            </w:r>
          </w:p>
        </w:tc>
        <w:tc>
          <w:tcPr>
            <w:tcW w:w="2410" w:type="dxa"/>
            <w:vAlign w:val="center"/>
          </w:tcPr>
          <w:p w:rsidR="008C2F54" w:rsidRPr="00DE488B" w:rsidRDefault="008C2F54" w:rsidP="008C2F54">
            <w:pPr>
              <w:jc w:val="center"/>
            </w:pPr>
            <w:r w:rsidRPr="00DE488B">
              <w:lastRenderedPageBreak/>
              <w:t>Газалапов А.А.</w:t>
            </w:r>
          </w:p>
          <w:p w:rsidR="003D0C40" w:rsidRPr="005F752F" w:rsidRDefault="008C2F54" w:rsidP="008C2F54">
            <w:pPr>
              <w:jc w:val="center"/>
              <w:rPr>
                <w:color w:val="000000" w:themeColor="text1"/>
              </w:rPr>
            </w:pPr>
            <w:r w:rsidRPr="00DE488B">
              <w:t>Шамсудинова Р.Б.</w:t>
            </w:r>
          </w:p>
        </w:tc>
      </w:tr>
      <w:tr w:rsidR="003D0C40" w:rsidRPr="005A7460" w:rsidTr="00811A6C">
        <w:trPr>
          <w:gridAfter w:val="1"/>
          <w:wAfter w:w="34" w:type="dxa"/>
        </w:trPr>
        <w:tc>
          <w:tcPr>
            <w:tcW w:w="710" w:type="dxa"/>
          </w:tcPr>
          <w:p w:rsidR="00342E48" w:rsidRPr="00342E48" w:rsidRDefault="00342E48" w:rsidP="00342E48">
            <w:pPr>
              <w:spacing w:line="276" w:lineRule="auto"/>
              <w:ind w:left="502"/>
              <w:rPr>
                <w:color w:val="FF0000"/>
              </w:rPr>
            </w:pPr>
          </w:p>
          <w:p w:rsidR="00342E48" w:rsidRDefault="00907E81" w:rsidP="00342E48">
            <w:r>
              <w:t xml:space="preserve">   3.</w:t>
            </w:r>
          </w:p>
          <w:p w:rsidR="00342E48" w:rsidRPr="00342E48" w:rsidRDefault="00342E48" w:rsidP="00342E48"/>
          <w:p w:rsidR="00342E48" w:rsidRPr="00342E48" w:rsidRDefault="00342E48" w:rsidP="00342E48"/>
          <w:p w:rsidR="00342E48" w:rsidRPr="00342E48" w:rsidRDefault="00342E48" w:rsidP="00342E48"/>
          <w:p w:rsidR="00342E48" w:rsidRPr="00342E48" w:rsidRDefault="00342E48" w:rsidP="00342E48"/>
          <w:p w:rsidR="00342E48" w:rsidRPr="00342E48" w:rsidRDefault="00342E48" w:rsidP="00342E48"/>
          <w:p w:rsidR="00342E48" w:rsidRPr="00342E48" w:rsidRDefault="00342E48" w:rsidP="00342E48"/>
          <w:p w:rsidR="00342E48" w:rsidRDefault="00342E48" w:rsidP="00342E48"/>
          <w:p w:rsidR="00342E48" w:rsidRDefault="00342E48" w:rsidP="00342E48"/>
          <w:p w:rsidR="003D0C40" w:rsidRPr="00342E48" w:rsidRDefault="003D0C40" w:rsidP="0062461E">
            <w:pPr>
              <w:jc w:val="center"/>
            </w:pPr>
          </w:p>
        </w:tc>
        <w:tc>
          <w:tcPr>
            <w:tcW w:w="4394" w:type="dxa"/>
            <w:vAlign w:val="center"/>
          </w:tcPr>
          <w:p w:rsidR="003D0C40" w:rsidRPr="00B472B1" w:rsidRDefault="008C2F54" w:rsidP="00B472B1">
            <w:r w:rsidRPr="00B472B1">
              <w:t>Реализация  подпрограммы «Обеспечение устойчивого сокращения непригодного для проживания жилищного фонда Чеченской Республики»</w:t>
            </w:r>
          </w:p>
        </w:tc>
        <w:tc>
          <w:tcPr>
            <w:tcW w:w="8221" w:type="dxa"/>
            <w:gridSpan w:val="3"/>
            <w:vAlign w:val="center"/>
          </w:tcPr>
          <w:p w:rsidR="008C2F54" w:rsidRPr="00B472B1" w:rsidRDefault="008C2F54" w:rsidP="008C2F54">
            <w:r w:rsidRPr="00B472B1">
              <w:t xml:space="preserve">         В целях реализации мероприятий по переселению граждан из аварийного жилищного фонда на территории Чеченской Республики реализуется подпрограмма            "Обеспечение устойчивого сокращения непригодного для проживания жилищного фонда". Во исполнение приказа Минстроя России от 30 июля 2015 года № 536/пр по состоянию на 01.01.2019 г. количество аварийных домов, составляет 168 МКД, количество помещений 1 843 ед., общей площадью 84,02 тыс.кв.м и количеством проживающих – 5 148 человек. </w:t>
            </w:r>
          </w:p>
          <w:p w:rsidR="008C2F54" w:rsidRPr="00B472B1" w:rsidRDefault="008C2F54" w:rsidP="008C2F54">
            <w:r w:rsidRPr="00B472B1">
              <w:t xml:space="preserve">          В соответствии с письмом Министра строительства и жилищно-коммунального хозяйства Российской Федерации В.В. Якушева от 05.12.2018 г. №48644-ВЯ/06 Министерством направлен реестр многоквартирных домов, признанных таковыми до 1 января 2017 года, аварийными и подлежащими сносу в связи с физическим износом в процессе их эксплуатации.</w:t>
            </w:r>
          </w:p>
          <w:p w:rsidR="003D0C40" w:rsidRPr="00B472B1" w:rsidRDefault="008C2F54" w:rsidP="00B472B1">
            <w:pPr>
              <w:rPr>
                <w:color w:val="FF0000"/>
              </w:rPr>
            </w:pPr>
            <w:r w:rsidRPr="00B472B1">
              <w:t xml:space="preserve">           По состоянию на </w:t>
            </w:r>
            <w:r w:rsidRPr="00B472B1">
              <w:rPr>
                <w:lang w:val="en-US"/>
              </w:rPr>
              <w:t>I</w:t>
            </w:r>
            <w:r w:rsidRPr="00B472B1">
              <w:t xml:space="preserve"> квартал  2019 года количество аварийных домов признанных таковыми до 1 января 2017 года, включенных в указанный перечень, составляет 120 МКД, общей площадью жилых помещений - 58,69 тыс.кв.м и количеством проживающих – 3 465 человек.</w:t>
            </w:r>
          </w:p>
        </w:tc>
        <w:tc>
          <w:tcPr>
            <w:tcW w:w="2410" w:type="dxa"/>
            <w:vAlign w:val="center"/>
          </w:tcPr>
          <w:p w:rsidR="008C2F54" w:rsidRPr="00DE488B" w:rsidRDefault="008C2F54" w:rsidP="008C2F54">
            <w:pPr>
              <w:jc w:val="center"/>
            </w:pPr>
            <w:r w:rsidRPr="00DE488B">
              <w:t>Газалапов А.А.</w:t>
            </w:r>
          </w:p>
          <w:p w:rsidR="00C66B80" w:rsidRPr="005F752F" w:rsidRDefault="008C2F54" w:rsidP="008C2F54">
            <w:pPr>
              <w:jc w:val="center"/>
              <w:rPr>
                <w:color w:val="000000" w:themeColor="text1"/>
              </w:rPr>
            </w:pPr>
            <w:r w:rsidRPr="00DE488B">
              <w:t>Шамсудинова Р.Б.</w:t>
            </w:r>
          </w:p>
        </w:tc>
      </w:tr>
      <w:tr w:rsidR="00E6387C" w:rsidRPr="005A7460" w:rsidTr="00811A6C">
        <w:trPr>
          <w:gridAfter w:val="1"/>
          <w:wAfter w:w="34" w:type="dxa"/>
        </w:trPr>
        <w:tc>
          <w:tcPr>
            <w:tcW w:w="710" w:type="dxa"/>
          </w:tcPr>
          <w:p w:rsidR="00342E48" w:rsidRDefault="00342E48" w:rsidP="00342E48"/>
          <w:p w:rsidR="00342E48" w:rsidRPr="00342E48" w:rsidRDefault="00342E48" w:rsidP="00342E48"/>
          <w:p w:rsidR="00342E48" w:rsidRPr="00342E48" w:rsidRDefault="00342E48" w:rsidP="00342E48"/>
          <w:p w:rsidR="00342E48" w:rsidRDefault="00342E48" w:rsidP="00342E48"/>
          <w:p w:rsidR="00E6387C" w:rsidRPr="00342E48" w:rsidRDefault="00342E48" w:rsidP="0062461E">
            <w:pPr>
              <w:jc w:val="center"/>
            </w:pPr>
            <w:r>
              <w:t>4</w:t>
            </w:r>
            <w:r w:rsidR="0062461E">
              <w:t>.</w:t>
            </w:r>
          </w:p>
        </w:tc>
        <w:tc>
          <w:tcPr>
            <w:tcW w:w="4394" w:type="dxa"/>
            <w:vAlign w:val="center"/>
          </w:tcPr>
          <w:p w:rsidR="00E6387C" w:rsidRPr="00B472B1" w:rsidRDefault="00A26246" w:rsidP="00B472B1">
            <w:r w:rsidRPr="00B472B1">
              <w:t>Реализация подпрограммы «Выполнение государственных обязательств по обеспечению жильем категорий граждан, установленных федеральным законодательством»</w:t>
            </w:r>
          </w:p>
        </w:tc>
        <w:tc>
          <w:tcPr>
            <w:tcW w:w="8221" w:type="dxa"/>
            <w:gridSpan w:val="3"/>
          </w:tcPr>
          <w:p w:rsidR="00E6387C" w:rsidRPr="00B472B1" w:rsidRDefault="00A26246" w:rsidP="00811A6C">
            <w:pPr>
              <w:autoSpaceDE w:val="0"/>
              <w:autoSpaceDN w:val="0"/>
              <w:adjustRightInd w:val="0"/>
              <w:ind w:right="33"/>
              <w:rPr>
                <w:color w:val="000000" w:themeColor="text1"/>
              </w:rPr>
            </w:pPr>
            <w:bookmarkStart w:id="0" w:name="OLE_LINK1"/>
            <w:bookmarkStart w:id="1" w:name="OLE_LINK2"/>
            <w:bookmarkStart w:id="2" w:name="OLE_LINK3"/>
            <w:bookmarkStart w:id="3" w:name="OLE_LINK4"/>
            <w:r w:rsidRPr="00B472B1">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оформлены и выданы 30 государственных жилищных сертификатов на общую сумму 137,7 млн.руб.</w:t>
            </w:r>
            <w:bookmarkEnd w:id="0"/>
            <w:bookmarkEnd w:id="1"/>
            <w:bookmarkEnd w:id="2"/>
            <w:bookmarkEnd w:id="3"/>
          </w:p>
        </w:tc>
        <w:tc>
          <w:tcPr>
            <w:tcW w:w="2410" w:type="dxa"/>
            <w:vAlign w:val="center"/>
          </w:tcPr>
          <w:p w:rsidR="00A26246" w:rsidRPr="00DE488B" w:rsidRDefault="00A26246" w:rsidP="00A26246">
            <w:pPr>
              <w:jc w:val="center"/>
            </w:pPr>
            <w:r w:rsidRPr="00DE488B">
              <w:t>Газалапов А.А.</w:t>
            </w:r>
          </w:p>
          <w:p w:rsidR="005828FD" w:rsidRPr="005F752F" w:rsidRDefault="00A26246" w:rsidP="00A26246">
            <w:pPr>
              <w:jc w:val="center"/>
              <w:rPr>
                <w:color w:val="000000" w:themeColor="text1"/>
                <w:highlight w:val="yellow"/>
              </w:rPr>
            </w:pPr>
            <w:r w:rsidRPr="00DE488B">
              <w:t>Ибрагимова Б.Р.</w:t>
            </w:r>
          </w:p>
        </w:tc>
      </w:tr>
      <w:tr w:rsidR="00E6387C" w:rsidRPr="005A7460" w:rsidTr="00811A6C">
        <w:trPr>
          <w:gridAfter w:val="1"/>
          <w:wAfter w:w="34" w:type="dxa"/>
        </w:trPr>
        <w:tc>
          <w:tcPr>
            <w:tcW w:w="710" w:type="dxa"/>
            <w:vAlign w:val="center"/>
          </w:tcPr>
          <w:p w:rsidR="00E6387C" w:rsidRPr="0014782F" w:rsidRDefault="0062461E" w:rsidP="00342E48">
            <w:pPr>
              <w:spacing w:line="276" w:lineRule="auto"/>
              <w:jc w:val="center"/>
            </w:pPr>
            <w:r w:rsidRPr="0014782F">
              <w:t>5.</w:t>
            </w:r>
          </w:p>
        </w:tc>
        <w:tc>
          <w:tcPr>
            <w:tcW w:w="4394" w:type="dxa"/>
            <w:vAlign w:val="center"/>
          </w:tcPr>
          <w:p w:rsidR="00E6387C" w:rsidRPr="00B472B1" w:rsidRDefault="00A26246" w:rsidP="00B472B1">
            <w:r w:rsidRPr="00B472B1">
              <w:t>Заключение соглашения между Правительством Чеченской Республики и Минстроем России в рамках реализации подпрограммы «Чистая вода» Чеченской Республики»</w:t>
            </w:r>
          </w:p>
        </w:tc>
        <w:tc>
          <w:tcPr>
            <w:tcW w:w="8221" w:type="dxa"/>
            <w:gridSpan w:val="3"/>
          </w:tcPr>
          <w:p w:rsidR="00A26246" w:rsidRPr="00B472B1" w:rsidRDefault="00A26246" w:rsidP="00A26246">
            <w:r w:rsidRPr="00B472B1">
              <w:t xml:space="preserve">В рамках реализации подпрограммы «Чистая вода» Чеченской Республики» заключено соглашение между Правительством Чеченской Республики и Минстроем России о предоставлении субсидии из федерального бюджета бюджету Чеченской Республики от 12.02.2019 г. № 069-09-2019-304. </w:t>
            </w:r>
          </w:p>
          <w:p w:rsidR="00A26246" w:rsidRPr="00B472B1" w:rsidRDefault="00A26246" w:rsidP="00A26246">
            <w:pPr>
              <w:pStyle w:val="ConsPlusNonformat"/>
              <w:widowControl/>
              <w:spacing w:line="276" w:lineRule="auto"/>
              <w:ind w:right="-142" w:firstLine="709"/>
              <w:jc w:val="both"/>
              <w:rPr>
                <w:rFonts w:ascii="Times New Roman" w:hAnsi="Times New Roman" w:cs="Times New Roman"/>
                <w:sz w:val="24"/>
                <w:szCs w:val="24"/>
              </w:rPr>
            </w:pPr>
            <w:r w:rsidRPr="00B472B1">
              <w:rPr>
                <w:rFonts w:ascii="Times New Roman" w:hAnsi="Times New Roman" w:cs="Times New Roman"/>
                <w:sz w:val="24"/>
                <w:szCs w:val="24"/>
              </w:rPr>
              <w:t>Общий объем денежных средств за счет всех источников финансирования составляет</w:t>
            </w:r>
            <w:r w:rsidRPr="00B472B1">
              <w:rPr>
                <w:rFonts w:ascii="Times New Roman" w:hAnsi="Times New Roman" w:cs="Times New Roman"/>
                <w:b/>
                <w:sz w:val="24"/>
                <w:szCs w:val="24"/>
              </w:rPr>
              <w:t xml:space="preserve"> -</w:t>
            </w:r>
            <w:r w:rsidRPr="00B472B1">
              <w:rPr>
                <w:rFonts w:ascii="Times New Roman" w:hAnsi="Times New Roman" w:cs="Times New Roman"/>
                <w:b/>
                <w:i/>
                <w:sz w:val="24"/>
                <w:szCs w:val="24"/>
              </w:rPr>
              <w:t>125,632млн.рублей</w:t>
            </w:r>
            <w:r w:rsidRPr="00B472B1">
              <w:rPr>
                <w:rFonts w:ascii="Times New Roman" w:hAnsi="Times New Roman" w:cs="Times New Roman"/>
                <w:sz w:val="24"/>
                <w:szCs w:val="24"/>
              </w:rPr>
              <w:t>, в том числе:</w:t>
            </w:r>
          </w:p>
          <w:p w:rsidR="00A26246" w:rsidRPr="00B472B1" w:rsidRDefault="00A26246" w:rsidP="00A26246">
            <w:pPr>
              <w:pStyle w:val="ConsPlusNonformat"/>
              <w:widowControl/>
              <w:spacing w:line="276" w:lineRule="auto"/>
              <w:ind w:right="-142" w:firstLine="709"/>
              <w:jc w:val="both"/>
              <w:rPr>
                <w:rFonts w:ascii="Times New Roman" w:hAnsi="Times New Roman" w:cs="Times New Roman"/>
                <w:i/>
                <w:sz w:val="24"/>
                <w:szCs w:val="24"/>
              </w:rPr>
            </w:pPr>
            <w:r w:rsidRPr="00B472B1">
              <w:rPr>
                <w:rFonts w:ascii="Times New Roman" w:hAnsi="Times New Roman" w:cs="Times New Roman"/>
                <w:i/>
                <w:sz w:val="24"/>
                <w:szCs w:val="24"/>
              </w:rPr>
              <w:t xml:space="preserve">- федеральный бюджет </w:t>
            </w:r>
            <w:r w:rsidRPr="00B472B1">
              <w:rPr>
                <w:rFonts w:ascii="Times New Roman" w:hAnsi="Times New Roman" w:cs="Times New Roman"/>
                <w:b/>
                <w:i/>
                <w:sz w:val="24"/>
                <w:szCs w:val="24"/>
              </w:rPr>
              <w:t>–124,376 млн.рублей(99%);</w:t>
            </w:r>
          </w:p>
          <w:p w:rsidR="00A26246" w:rsidRPr="00B472B1" w:rsidRDefault="00A26246" w:rsidP="00A26246">
            <w:pPr>
              <w:pStyle w:val="ConsPlusNonformat"/>
              <w:widowControl/>
              <w:spacing w:line="276" w:lineRule="auto"/>
              <w:ind w:right="-142" w:firstLine="709"/>
              <w:jc w:val="both"/>
              <w:rPr>
                <w:rFonts w:ascii="Times New Roman" w:hAnsi="Times New Roman" w:cs="Times New Roman"/>
                <w:b/>
                <w:i/>
                <w:sz w:val="24"/>
                <w:szCs w:val="24"/>
              </w:rPr>
            </w:pPr>
            <w:r w:rsidRPr="00B472B1">
              <w:rPr>
                <w:rFonts w:ascii="Times New Roman" w:hAnsi="Times New Roman" w:cs="Times New Roman"/>
                <w:i/>
                <w:sz w:val="24"/>
                <w:szCs w:val="24"/>
              </w:rPr>
              <w:t>- республиканский бюджет</w:t>
            </w:r>
            <w:r w:rsidRPr="00B472B1">
              <w:rPr>
                <w:rFonts w:ascii="Times New Roman" w:hAnsi="Times New Roman" w:cs="Times New Roman"/>
                <w:b/>
                <w:i/>
                <w:sz w:val="24"/>
                <w:szCs w:val="24"/>
              </w:rPr>
              <w:t>–1,256 млн.рублей (1%);</w:t>
            </w:r>
          </w:p>
          <w:p w:rsidR="00E6387C" w:rsidRPr="00B472B1" w:rsidRDefault="00A26246" w:rsidP="00A26246">
            <w:pPr>
              <w:pStyle w:val="af0"/>
              <w:ind w:right="33" w:firstLine="567"/>
              <w:jc w:val="both"/>
              <w:rPr>
                <w:color w:val="000000" w:themeColor="text1"/>
                <w:sz w:val="24"/>
                <w:szCs w:val="24"/>
              </w:rPr>
            </w:pPr>
            <w:r w:rsidRPr="00B472B1">
              <w:rPr>
                <w:sz w:val="24"/>
                <w:szCs w:val="24"/>
              </w:rPr>
              <w:t xml:space="preserve">Муниципальные и внебюджетные источники в рамках реализации </w:t>
            </w:r>
            <w:r w:rsidRPr="00B472B1">
              <w:rPr>
                <w:sz w:val="24"/>
                <w:szCs w:val="24"/>
              </w:rPr>
              <w:lastRenderedPageBreak/>
              <w:t>подпрограммы не предусмотрены.</w:t>
            </w:r>
          </w:p>
        </w:tc>
        <w:tc>
          <w:tcPr>
            <w:tcW w:w="2410" w:type="dxa"/>
            <w:vAlign w:val="center"/>
          </w:tcPr>
          <w:p w:rsidR="00A26246" w:rsidRPr="00DE488B" w:rsidRDefault="00A26246" w:rsidP="00A26246">
            <w:pPr>
              <w:jc w:val="center"/>
            </w:pPr>
            <w:r w:rsidRPr="00DE488B">
              <w:lastRenderedPageBreak/>
              <w:t>Газалапов А.А.</w:t>
            </w:r>
          </w:p>
          <w:p w:rsidR="00F27D20" w:rsidRPr="005F752F" w:rsidRDefault="00A26246" w:rsidP="00A26246">
            <w:pPr>
              <w:jc w:val="center"/>
              <w:rPr>
                <w:color w:val="000000" w:themeColor="text1"/>
              </w:rPr>
            </w:pPr>
            <w:r w:rsidRPr="00DE488B">
              <w:t>Ибрагимов И.М.</w:t>
            </w:r>
          </w:p>
        </w:tc>
      </w:tr>
      <w:tr w:rsidR="006F7B0A" w:rsidRPr="005A7460" w:rsidTr="00811A6C">
        <w:trPr>
          <w:gridAfter w:val="1"/>
          <w:wAfter w:w="34" w:type="dxa"/>
        </w:trPr>
        <w:tc>
          <w:tcPr>
            <w:tcW w:w="710" w:type="dxa"/>
            <w:vAlign w:val="center"/>
          </w:tcPr>
          <w:p w:rsidR="006F7B0A" w:rsidRPr="0062461E" w:rsidRDefault="0062461E" w:rsidP="00342E48">
            <w:pPr>
              <w:spacing w:line="276" w:lineRule="auto"/>
              <w:jc w:val="center"/>
            </w:pPr>
            <w:r w:rsidRPr="0062461E">
              <w:lastRenderedPageBreak/>
              <w:t>6.</w:t>
            </w:r>
          </w:p>
        </w:tc>
        <w:tc>
          <w:tcPr>
            <w:tcW w:w="4394" w:type="dxa"/>
            <w:vAlign w:val="center"/>
          </w:tcPr>
          <w:p w:rsidR="006F7B0A" w:rsidRPr="00B472B1" w:rsidRDefault="00A26246" w:rsidP="00B472B1">
            <w:r w:rsidRPr="00B472B1">
              <w:t>Заключение соглашения между Правительством Чеченской Республики и Минстроем России в рамках реализации подпрограммы «Комплексное управление твердыми бытовыми отходами и вторичными материальными ресурсами в Чеченской Республике»</w:t>
            </w:r>
          </w:p>
        </w:tc>
        <w:tc>
          <w:tcPr>
            <w:tcW w:w="8221" w:type="dxa"/>
            <w:gridSpan w:val="3"/>
            <w:vAlign w:val="center"/>
          </w:tcPr>
          <w:p w:rsidR="00A26246" w:rsidRPr="00B472B1" w:rsidRDefault="00A26246" w:rsidP="00A26246">
            <w:pPr>
              <w:pStyle w:val="ConsPlusNonformat"/>
              <w:widowControl/>
              <w:spacing w:line="276" w:lineRule="auto"/>
              <w:ind w:right="-142" w:firstLine="709"/>
              <w:jc w:val="both"/>
              <w:rPr>
                <w:rFonts w:ascii="Times New Roman" w:hAnsi="Times New Roman" w:cs="Times New Roman"/>
                <w:sz w:val="24"/>
                <w:szCs w:val="24"/>
              </w:rPr>
            </w:pPr>
            <w:r w:rsidRPr="00B472B1">
              <w:rPr>
                <w:rFonts w:ascii="Times New Roman" w:hAnsi="Times New Roman" w:cs="Times New Roman"/>
                <w:sz w:val="24"/>
                <w:szCs w:val="24"/>
              </w:rPr>
              <w:t>Запланированный на 2019 год в рамках реализации подпрограммы объем денежных средств  за счет всех источников финансирования составляет</w:t>
            </w:r>
            <w:r w:rsidRPr="00B472B1">
              <w:rPr>
                <w:rFonts w:ascii="Times New Roman" w:hAnsi="Times New Roman" w:cs="Times New Roman"/>
                <w:b/>
                <w:sz w:val="24"/>
                <w:szCs w:val="24"/>
              </w:rPr>
              <w:t xml:space="preserve"> -</w:t>
            </w:r>
            <w:r w:rsidRPr="00B472B1">
              <w:rPr>
                <w:rFonts w:ascii="Times New Roman" w:hAnsi="Times New Roman" w:cs="Times New Roman"/>
                <w:b/>
                <w:i/>
                <w:sz w:val="24"/>
                <w:szCs w:val="24"/>
              </w:rPr>
              <w:t>667 218,322 тыс.рублей</w:t>
            </w:r>
            <w:r w:rsidRPr="00B472B1">
              <w:rPr>
                <w:rFonts w:ascii="Times New Roman" w:hAnsi="Times New Roman" w:cs="Times New Roman"/>
                <w:sz w:val="24"/>
                <w:szCs w:val="24"/>
              </w:rPr>
              <w:t>, в том числе:</w:t>
            </w:r>
          </w:p>
          <w:p w:rsidR="00A26246" w:rsidRPr="00B472B1" w:rsidRDefault="00A26246" w:rsidP="00A26246">
            <w:pPr>
              <w:pStyle w:val="ConsPlusNonformat"/>
              <w:widowControl/>
              <w:spacing w:line="276" w:lineRule="auto"/>
              <w:ind w:right="-142" w:firstLine="709"/>
              <w:jc w:val="both"/>
              <w:rPr>
                <w:rFonts w:ascii="Times New Roman" w:hAnsi="Times New Roman" w:cs="Times New Roman"/>
                <w:b/>
                <w:i/>
                <w:sz w:val="24"/>
                <w:szCs w:val="24"/>
              </w:rPr>
            </w:pPr>
            <w:r w:rsidRPr="00B472B1">
              <w:rPr>
                <w:rFonts w:ascii="Times New Roman" w:hAnsi="Times New Roman" w:cs="Times New Roman"/>
                <w:i/>
                <w:sz w:val="24"/>
                <w:szCs w:val="24"/>
              </w:rPr>
              <w:t>- федеральный бюджет</w:t>
            </w:r>
            <w:r w:rsidRPr="00B472B1">
              <w:rPr>
                <w:rFonts w:ascii="Times New Roman" w:hAnsi="Times New Roman" w:cs="Times New Roman"/>
                <w:b/>
                <w:i/>
                <w:sz w:val="24"/>
                <w:szCs w:val="24"/>
              </w:rPr>
              <w:t xml:space="preserve"> – 633 857,400 тыс.рублей (95%);</w:t>
            </w:r>
          </w:p>
          <w:p w:rsidR="00A26246" w:rsidRPr="00B472B1" w:rsidRDefault="00A26246" w:rsidP="00A26246">
            <w:pPr>
              <w:rPr>
                <w:color w:val="FF0000"/>
              </w:rPr>
            </w:pPr>
            <w:r w:rsidRPr="00B472B1">
              <w:rPr>
                <w:i/>
              </w:rPr>
              <w:t xml:space="preserve">            - республиканский бюджет </w:t>
            </w:r>
            <w:r w:rsidRPr="00B472B1">
              <w:rPr>
                <w:b/>
                <w:i/>
              </w:rPr>
              <w:t>– 33 360, 922 тыс.рублей (5%);</w:t>
            </w:r>
          </w:p>
          <w:p w:rsidR="006F7B0A" w:rsidRPr="00B472B1" w:rsidRDefault="00A26246" w:rsidP="00A26246">
            <w:pPr>
              <w:spacing w:line="276" w:lineRule="auto"/>
              <w:ind w:right="33"/>
              <w:jc w:val="both"/>
              <w:rPr>
                <w:color w:val="000000" w:themeColor="text1"/>
              </w:rPr>
            </w:pPr>
            <w:r w:rsidRPr="00B472B1">
              <w:t>Соглашение о предоставлении финансовой поддержки бюджету Чеченской Республики за счет средств ППК «Российский экологический оператор» не доведено до Министерства строительства и жилищно-коммунального хозяйства Чеченской Республики в I кв. 2019 года. Заключение соглашения перенесено на второе полугодие 2019 года.</w:t>
            </w:r>
            <w:r w:rsidRPr="00B472B1">
              <w:rPr>
                <w:color w:val="FF0000"/>
              </w:rPr>
              <w:t xml:space="preserve">  </w:t>
            </w:r>
          </w:p>
        </w:tc>
        <w:tc>
          <w:tcPr>
            <w:tcW w:w="2410" w:type="dxa"/>
            <w:vAlign w:val="center"/>
          </w:tcPr>
          <w:p w:rsidR="00A26246" w:rsidRPr="00DE488B" w:rsidRDefault="00A26246" w:rsidP="00A26246">
            <w:pPr>
              <w:jc w:val="center"/>
            </w:pPr>
            <w:r w:rsidRPr="00DE488B">
              <w:t>Газалапов А.А.</w:t>
            </w:r>
          </w:p>
          <w:p w:rsidR="00A063ED" w:rsidRPr="005F752F" w:rsidRDefault="00A26246" w:rsidP="00A26246">
            <w:pPr>
              <w:autoSpaceDE w:val="0"/>
              <w:autoSpaceDN w:val="0"/>
              <w:adjustRightInd w:val="0"/>
              <w:jc w:val="center"/>
              <w:rPr>
                <w:color w:val="000000" w:themeColor="text1"/>
              </w:rPr>
            </w:pPr>
            <w:r w:rsidRPr="00DE488B">
              <w:t>Ибрагимов И.М.</w:t>
            </w:r>
          </w:p>
        </w:tc>
      </w:tr>
      <w:tr w:rsidR="006F7B0A" w:rsidRPr="005A7460" w:rsidTr="00811A6C">
        <w:trPr>
          <w:gridAfter w:val="1"/>
          <w:wAfter w:w="34" w:type="dxa"/>
        </w:trPr>
        <w:tc>
          <w:tcPr>
            <w:tcW w:w="710" w:type="dxa"/>
            <w:vAlign w:val="center"/>
          </w:tcPr>
          <w:p w:rsidR="006F7B0A" w:rsidRPr="0062461E" w:rsidRDefault="00342E48" w:rsidP="00342E48">
            <w:pPr>
              <w:spacing w:line="276" w:lineRule="auto"/>
              <w:jc w:val="center"/>
            </w:pPr>
            <w:r w:rsidRPr="0062461E">
              <w:t>7.</w:t>
            </w:r>
          </w:p>
        </w:tc>
        <w:tc>
          <w:tcPr>
            <w:tcW w:w="4394" w:type="dxa"/>
            <w:vAlign w:val="center"/>
          </w:tcPr>
          <w:p w:rsidR="006F7B0A" w:rsidRPr="00B472B1" w:rsidRDefault="00A26246" w:rsidP="00B472B1">
            <w:r w:rsidRPr="00B472B1">
              <w:t>Реализация подпрограммы «Обеспечение жильем молодых семей» (заключение соглашения)</w:t>
            </w:r>
          </w:p>
        </w:tc>
        <w:tc>
          <w:tcPr>
            <w:tcW w:w="8221" w:type="dxa"/>
            <w:gridSpan w:val="3"/>
          </w:tcPr>
          <w:p w:rsidR="00A26246" w:rsidRPr="00B472B1" w:rsidRDefault="00A26246" w:rsidP="00811A6C">
            <w:r w:rsidRPr="00B472B1">
              <w:t xml:space="preserve">  В рамках подпрограммы "Обеспечение жильем молодых семей" заключено соглашение между Правительством Чеченской Республики и Минстроем России (№069-08-2019-063 от 06.02.2019 г.).</w:t>
            </w:r>
          </w:p>
          <w:p w:rsidR="00A26246" w:rsidRPr="00B472B1" w:rsidRDefault="00A26246" w:rsidP="00811A6C">
            <w:pPr>
              <w:pStyle w:val="ad"/>
              <w:spacing w:after="160"/>
              <w:ind w:left="0"/>
            </w:pPr>
            <w:r w:rsidRPr="00B472B1">
              <w:t>Общий объем финансирования подпрограммы  в 2019 году составляет за счет всех источников финансирования– 153 788,544 тыс. рублей, в том числе:</w:t>
            </w:r>
          </w:p>
          <w:p w:rsidR="00A26246" w:rsidRPr="00B472B1" w:rsidRDefault="00A26246" w:rsidP="00811A6C">
            <w:pPr>
              <w:tabs>
                <w:tab w:val="left" w:pos="993"/>
              </w:tabs>
              <w:ind w:right="-142" w:firstLine="709"/>
            </w:pPr>
            <w:r w:rsidRPr="00B472B1">
              <w:t>- за счет средств федерального бюджета 108 491,1 тыс. рублей;</w:t>
            </w:r>
          </w:p>
          <w:p w:rsidR="001E7A55" w:rsidRPr="00B472B1" w:rsidRDefault="00A26246" w:rsidP="00811A6C">
            <w:pPr>
              <w:pStyle w:val="af4"/>
              <w:shd w:val="clear" w:color="auto" w:fill="FFFFFF"/>
              <w:spacing w:before="0" w:beforeAutospacing="0" w:after="0" w:afterAutospacing="0"/>
              <w:ind w:right="33"/>
              <w:rPr>
                <w:color w:val="000000" w:themeColor="text1"/>
              </w:rPr>
            </w:pPr>
            <w:r w:rsidRPr="00B472B1">
              <w:tab/>
            </w:r>
            <w:r w:rsidRPr="00B472B1">
              <w:tab/>
              <w:t>- за счет средств республиканского бюджета 45 297,444тыс. рублей.</w:t>
            </w:r>
          </w:p>
        </w:tc>
        <w:tc>
          <w:tcPr>
            <w:tcW w:w="2410" w:type="dxa"/>
            <w:vAlign w:val="center"/>
          </w:tcPr>
          <w:p w:rsidR="00A26246" w:rsidRPr="00DE488B" w:rsidRDefault="00A26246" w:rsidP="00A26246">
            <w:pPr>
              <w:jc w:val="center"/>
            </w:pPr>
            <w:r w:rsidRPr="00DE488B">
              <w:t>Газалапов А.А.</w:t>
            </w:r>
          </w:p>
          <w:p w:rsidR="00597006" w:rsidRPr="005F752F" w:rsidRDefault="00A26246" w:rsidP="00A26246">
            <w:pPr>
              <w:autoSpaceDE w:val="0"/>
              <w:autoSpaceDN w:val="0"/>
              <w:adjustRightInd w:val="0"/>
              <w:jc w:val="center"/>
              <w:rPr>
                <w:color w:val="000000" w:themeColor="text1"/>
              </w:rPr>
            </w:pPr>
            <w:r w:rsidRPr="00DE488B">
              <w:t>Ибрагимова Б.Р.</w:t>
            </w:r>
          </w:p>
        </w:tc>
      </w:tr>
      <w:tr w:rsidR="00523AE5" w:rsidRPr="005A7460" w:rsidTr="00811A6C">
        <w:trPr>
          <w:gridAfter w:val="1"/>
          <w:wAfter w:w="34" w:type="dxa"/>
        </w:trPr>
        <w:tc>
          <w:tcPr>
            <w:tcW w:w="710" w:type="dxa"/>
            <w:vAlign w:val="center"/>
          </w:tcPr>
          <w:p w:rsidR="00523AE5" w:rsidRPr="0062461E" w:rsidRDefault="00342E48" w:rsidP="00342E48">
            <w:pPr>
              <w:spacing w:line="276" w:lineRule="auto"/>
              <w:jc w:val="center"/>
            </w:pPr>
            <w:r w:rsidRPr="0062461E">
              <w:t>8.</w:t>
            </w:r>
          </w:p>
        </w:tc>
        <w:tc>
          <w:tcPr>
            <w:tcW w:w="4394" w:type="dxa"/>
            <w:vAlign w:val="center"/>
          </w:tcPr>
          <w:p w:rsidR="00523AE5" w:rsidRPr="00B472B1" w:rsidRDefault="00A26246" w:rsidP="00B472B1">
            <w:pPr>
              <w:pStyle w:val="af0"/>
              <w:ind w:left="34"/>
              <w:rPr>
                <w:sz w:val="24"/>
                <w:szCs w:val="24"/>
              </w:rPr>
            </w:pPr>
            <w:r w:rsidRPr="00B472B1">
              <w:rPr>
                <w:sz w:val="24"/>
                <w:szCs w:val="24"/>
              </w:rPr>
              <w:t>Реализация  подпрограммы «Переселение граждан, проживающих в оползневых зонах на территории Чеченской Республики» (заключение соглашения)</w:t>
            </w:r>
          </w:p>
        </w:tc>
        <w:tc>
          <w:tcPr>
            <w:tcW w:w="8221" w:type="dxa"/>
            <w:gridSpan w:val="3"/>
          </w:tcPr>
          <w:p w:rsidR="00A26246" w:rsidRPr="00B472B1" w:rsidRDefault="00A26246" w:rsidP="00A26246">
            <w:pPr>
              <w:autoSpaceDE w:val="0"/>
              <w:autoSpaceDN w:val="0"/>
              <w:adjustRightInd w:val="0"/>
              <w:jc w:val="both"/>
            </w:pPr>
            <w:r w:rsidRPr="00B472B1">
              <w:t xml:space="preserve">В целях реализации мероприятий по переселению и обустройству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реализуется подпрограмма </w:t>
            </w:r>
            <w:r w:rsidRPr="00B472B1">
              <w:rPr>
                <w:b/>
                <w:i/>
              </w:rPr>
              <w:t>«Переселение граждан, проживающих в оползневых зонах на территории Чеченской Республики».</w:t>
            </w:r>
          </w:p>
          <w:p w:rsidR="00A26246" w:rsidRPr="00B472B1" w:rsidRDefault="00A26246" w:rsidP="00A26246">
            <w:pPr>
              <w:tabs>
                <w:tab w:val="left" w:pos="279"/>
              </w:tabs>
              <w:jc w:val="both"/>
            </w:pPr>
            <w:r w:rsidRPr="00B472B1">
              <w:tab/>
            </w:r>
            <w:r w:rsidRPr="00B472B1">
              <w:tab/>
              <w:t>Между Минстроем России и Правительством Чеченской Республики заключено соглашение о предоставлении субсидии из Федерального бюджета бюджету Чеченской Республики на осуществление социальных выплат в рамках подпрограммы «Переселение граждан, проживающих в оползневой зоне на территории Чеченской Республики» в 2019 году.</w:t>
            </w:r>
          </w:p>
          <w:p w:rsidR="00A26246" w:rsidRPr="00B472B1" w:rsidRDefault="00A26246" w:rsidP="00A26246">
            <w:pPr>
              <w:tabs>
                <w:tab w:val="left" w:pos="993"/>
              </w:tabs>
              <w:ind w:right="-142" w:firstLine="709"/>
              <w:jc w:val="both"/>
            </w:pPr>
            <w:r w:rsidRPr="00B472B1">
              <w:t xml:space="preserve">Общий объем финансирования подпрограммы в 2019 году составит за счет всех источников финансирования– </w:t>
            </w:r>
            <w:r w:rsidRPr="00B472B1">
              <w:rPr>
                <w:b/>
              </w:rPr>
              <w:t>104210,5 тыс. рублей</w:t>
            </w:r>
            <w:r w:rsidRPr="00B472B1">
              <w:t>, в том числе:</w:t>
            </w:r>
          </w:p>
          <w:p w:rsidR="00A26246" w:rsidRPr="00B472B1" w:rsidRDefault="00A26246" w:rsidP="00A26246">
            <w:pPr>
              <w:tabs>
                <w:tab w:val="left" w:pos="993"/>
              </w:tabs>
              <w:ind w:right="-142" w:firstLine="709"/>
              <w:jc w:val="both"/>
            </w:pPr>
            <w:r w:rsidRPr="00B472B1">
              <w:t>- за счет средств федерального бюджета 99 000,0 тыс. рублей;</w:t>
            </w:r>
          </w:p>
          <w:p w:rsidR="00523AE5" w:rsidRPr="00B472B1" w:rsidRDefault="00A26246" w:rsidP="00A26246">
            <w:pPr>
              <w:pStyle w:val="a3"/>
              <w:ind w:right="33"/>
              <w:jc w:val="both"/>
              <w:rPr>
                <w:color w:val="000000" w:themeColor="text1"/>
              </w:rPr>
            </w:pPr>
            <w:r w:rsidRPr="00B472B1">
              <w:tab/>
            </w:r>
            <w:r w:rsidRPr="00B472B1">
              <w:tab/>
              <w:t>- за счет средств республиканского бюджета 5 210,5тыс. рублей.</w:t>
            </w:r>
          </w:p>
        </w:tc>
        <w:tc>
          <w:tcPr>
            <w:tcW w:w="2410" w:type="dxa"/>
            <w:vAlign w:val="center"/>
          </w:tcPr>
          <w:p w:rsidR="00A26246" w:rsidRPr="00DE488B" w:rsidRDefault="00A26246" w:rsidP="00A26246">
            <w:pPr>
              <w:jc w:val="center"/>
            </w:pPr>
            <w:r w:rsidRPr="00DE488B">
              <w:t>Газалапов А.А.</w:t>
            </w:r>
          </w:p>
          <w:p w:rsidR="00A26246" w:rsidRPr="00DE488B" w:rsidRDefault="00A26246" w:rsidP="00A26246">
            <w:pPr>
              <w:autoSpaceDE w:val="0"/>
              <w:autoSpaceDN w:val="0"/>
              <w:adjustRightInd w:val="0"/>
              <w:jc w:val="center"/>
            </w:pPr>
            <w:r w:rsidRPr="00DE488B">
              <w:t>Ибрагимова Б.Р.</w:t>
            </w:r>
          </w:p>
          <w:p w:rsidR="00523AE5" w:rsidRPr="005F752F" w:rsidRDefault="00523AE5" w:rsidP="00342E48">
            <w:pPr>
              <w:autoSpaceDE w:val="0"/>
              <w:autoSpaceDN w:val="0"/>
              <w:adjustRightInd w:val="0"/>
              <w:jc w:val="center"/>
              <w:rPr>
                <w:color w:val="000000" w:themeColor="text1"/>
              </w:rPr>
            </w:pPr>
          </w:p>
        </w:tc>
      </w:tr>
      <w:tr w:rsidR="00523AE5" w:rsidRPr="005A7460" w:rsidTr="00811A6C">
        <w:trPr>
          <w:gridAfter w:val="1"/>
          <w:wAfter w:w="34" w:type="dxa"/>
        </w:trPr>
        <w:tc>
          <w:tcPr>
            <w:tcW w:w="710" w:type="dxa"/>
            <w:vAlign w:val="center"/>
          </w:tcPr>
          <w:p w:rsidR="00523AE5" w:rsidRPr="0062461E" w:rsidRDefault="00342E48" w:rsidP="0062461E">
            <w:pPr>
              <w:spacing w:line="276" w:lineRule="auto"/>
              <w:ind w:left="391" w:hanging="215"/>
            </w:pPr>
            <w:r w:rsidRPr="0062461E">
              <w:lastRenderedPageBreak/>
              <w:t>9</w:t>
            </w:r>
            <w:r w:rsidR="0062461E">
              <w:t>.</w:t>
            </w:r>
          </w:p>
        </w:tc>
        <w:tc>
          <w:tcPr>
            <w:tcW w:w="4394" w:type="dxa"/>
            <w:vAlign w:val="center"/>
          </w:tcPr>
          <w:p w:rsidR="00523AE5" w:rsidRPr="00B472B1" w:rsidRDefault="00A26246" w:rsidP="00B472B1">
            <w:pPr>
              <w:ind w:right="175"/>
            </w:pPr>
            <w:r w:rsidRPr="00B472B1">
              <w:t>Заключение соглашения между Правительством Чеченской Республики и Минстроем России в рамках реализации подпрограммы «Повышение устойчивости жилых домов, основных объектов и систем жизнеобеспечения  на территории Чеченской Республики»</w:t>
            </w:r>
          </w:p>
        </w:tc>
        <w:tc>
          <w:tcPr>
            <w:tcW w:w="8221" w:type="dxa"/>
            <w:gridSpan w:val="3"/>
          </w:tcPr>
          <w:p w:rsidR="00A26246" w:rsidRPr="00B472B1" w:rsidRDefault="00A26246" w:rsidP="00A26246">
            <w:pPr>
              <w:ind w:right="175"/>
              <w:jc w:val="both"/>
              <w:rPr>
                <w:color w:val="FF0000"/>
              </w:rPr>
            </w:pPr>
            <w:r w:rsidRPr="00B472B1">
              <w:t>В рамках реализации подпрограммы «Повышение устойчивости жилых домов, основных объектов и систем жизнеобеспечения  на территории Чеченской Республики» заключено</w:t>
            </w:r>
            <w:r w:rsidRPr="00B472B1">
              <w:rPr>
                <w:color w:val="FF0000"/>
              </w:rPr>
              <w:t xml:space="preserve"> </w:t>
            </w:r>
            <w:r w:rsidRPr="00B472B1">
              <w:t>соглашение о предоставлении в 2019 году субсидии бюджету Чеченской Республики из федерального бюджета на 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p w:rsidR="00A26246" w:rsidRPr="00B472B1" w:rsidRDefault="00A26246" w:rsidP="00A26246">
            <w:pPr>
              <w:tabs>
                <w:tab w:val="left" w:pos="993"/>
              </w:tabs>
              <w:ind w:right="-142" w:firstLine="709"/>
              <w:jc w:val="both"/>
            </w:pPr>
            <w:r w:rsidRPr="00B472B1">
              <w:t>Общий объем финансирования подпрограммы  в 2019 году составит за счет всех источников финансирования – 296 197,683 тыс. рублей, в том числе:</w:t>
            </w:r>
          </w:p>
          <w:p w:rsidR="00A26246" w:rsidRPr="00B472B1" w:rsidRDefault="00A26246" w:rsidP="00A26246">
            <w:pPr>
              <w:tabs>
                <w:tab w:val="left" w:pos="993"/>
              </w:tabs>
              <w:ind w:right="-142" w:firstLine="709"/>
              <w:jc w:val="both"/>
            </w:pPr>
            <w:r w:rsidRPr="00B472B1">
              <w:t>- за счет средств федерального бюджета  281 387,800 тыс. рублей;</w:t>
            </w:r>
          </w:p>
          <w:p w:rsidR="00523AE5" w:rsidRPr="00B472B1" w:rsidRDefault="00A26246" w:rsidP="00B472B1">
            <w:pPr>
              <w:tabs>
                <w:tab w:val="left" w:pos="993"/>
              </w:tabs>
              <w:ind w:right="-142" w:firstLine="709"/>
              <w:jc w:val="both"/>
            </w:pPr>
            <w:r w:rsidRPr="00B472B1">
              <w:t>- за счет средств республиканского бюджета 14 809,883 тыс. рублей.</w:t>
            </w:r>
          </w:p>
        </w:tc>
        <w:tc>
          <w:tcPr>
            <w:tcW w:w="2410" w:type="dxa"/>
            <w:vAlign w:val="center"/>
          </w:tcPr>
          <w:p w:rsidR="00A26246" w:rsidRPr="00DE488B" w:rsidRDefault="00A26246" w:rsidP="00A26246">
            <w:pPr>
              <w:ind w:left="142" w:right="175"/>
              <w:jc w:val="center"/>
            </w:pPr>
            <w:r w:rsidRPr="00DE488B">
              <w:t>Газалапов А.А.</w:t>
            </w:r>
          </w:p>
          <w:p w:rsidR="00BA0F30" w:rsidRPr="005F752F" w:rsidRDefault="00A26246" w:rsidP="00A26246">
            <w:pPr>
              <w:autoSpaceDE w:val="0"/>
              <w:autoSpaceDN w:val="0"/>
              <w:adjustRightInd w:val="0"/>
              <w:jc w:val="center"/>
              <w:rPr>
                <w:color w:val="000000" w:themeColor="text1"/>
              </w:rPr>
            </w:pPr>
            <w:r w:rsidRPr="00DE488B">
              <w:t>Вашаев Л.А.</w:t>
            </w:r>
          </w:p>
        </w:tc>
      </w:tr>
      <w:tr w:rsidR="006F7B0A" w:rsidRPr="00820048"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9105E2" w:rsidRPr="005A7460" w:rsidRDefault="009105E2" w:rsidP="00D55B40">
            <w:pPr>
              <w:shd w:val="clear" w:color="auto" w:fill="FFFFFF"/>
              <w:spacing w:line="276" w:lineRule="auto"/>
              <w:jc w:val="center"/>
              <w:rPr>
                <w:color w:val="000000" w:themeColor="text1"/>
              </w:rPr>
            </w:pPr>
          </w:p>
          <w:p w:rsidR="008B73F9" w:rsidRDefault="008B73F9" w:rsidP="001B5345">
            <w:pPr>
              <w:shd w:val="clear" w:color="auto" w:fill="FFFFFF"/>
              <w:spacing w:line="276" w:lineRule="auto"/>
              <w:jc w:val="center"/>
              <w:rPr>
                <w:color w:val="000000" w:themeColor="text1"/>
              </w:rPr>
            </w:pPr>
          </w:p>
          <w:p w:rsidR="008B73F9" w:rsidRDefault="008B73F9" w:rsidP="001B5345">
            <w:pPr>
              <w:shd w:val="clear" w:color="auto" w:fill="FFFFFF"/>
              <w:spacing w:line="276" w:lineRule="auto"/>
              <w:jc w:val="center"/>
              <w:rPr>
                <w:color w:val="000000" w:themeColor="text1"/>
              </w:rPr>
            </w:pPr>
          </w:p>
          <w:p w:rsidR="008B73F9" w:rsidRDefault="008B73F9" w:rsidP="001B5345">
            <w:pPr>
              <w:shd w:val="clear" w:color="auto" w:fill="FFFFFF"/>
              <w:spacing w:line="276" w:lineRule="auto"/>
              <w:jc w:val="center"/>
              <w:rPr>
                <w:color w:val="000000" w:themeColor="text1"/>
              </w:rPr>
            </w:pPr>
          </w:p>
          <w:p w:rsidR="006F7B0A" w:rsidRPr="005A7460" w:rsidRDefault="009105E2" w:rsidP="001B5345">
            <w:pPr>
              <w:shd w:val="clear" w:color="auto" w:fill="FFFFFF"/>
              <w:spacing w:line="276" w:lineRule="auto"/>
              <w:jc w:val="center"/>
              <w:rPr>
                <w:color w:val="000000" w:themeColor="text1"/>
              </w:rPr>
            </w:pPr>
            <w:r w:rsidRPr="005A7460">
              <w:rPr>
                <w:color w:val="000000" w:themeColor="text1"/>
              </w:rPr>
              <w:t>1</w:t>
            </w:r>
            <w:r w:rsidR="001B5345">
              <w:rPr>
                <w:color w:val="000000" w:themeColor="text1"/>
              </w:rPr>
              <w:t>0</w:t>
            </w:r>
            <w:r w:rsidR="006F7B0A" w:rsidRPr="005A7460">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6F7B0A" w:rsidRPr="00B472B1" w:rsidRDefault="00A26246" w:rsidP="00B472B1">
            <w:pPr>
              <w:snapToGrid w:val="0"/>
            </w:pPr>
            <w:r w:rsidRPr="00B472B1">
              <w:t>Заключение соглашения между Правительством Чеченской Республики и Минстроем России в рамках реализации  подпрограммы «Стимулирование развития жилищного строительства в Чеченской Республике»</w:t>
            </w:r>
          </w:p>
        </w:tc>
        <w:tc>
          <w:tcPr>
            <w:tcW w:w="7971" w:type="dxa"/>
            <w:gridSpan w:val="2"/>
            <w:tcBorders>
              <w:top w:val="single" w:sz="4" w:space="0" w:color="auto"/>
              <w:left w:val="single" w:sz="4" w:space="0" w:color="auto"/>
              <w:bottom w:val="single" w:sz="4" w:space="0" w:color="auto"/>
              <w:right w:val="single" w:sz="4" w:space="0" w:color="auto"/>
            </w:tcBorders>
            <w:vAlign w:val="center"/>
          </w:tcPr>
          <w:p w:rsidR="00A26246" w:rsidRPr="00B472B1" w:rsidRDefault="00A26246" w:rsidP="00A26246">
            <w:pPr>
              <w:ind w:right="-142" w:firstLine="709"/>
              <w:jc w:val="both"/>
              <w:rPr>
                <w:rFonts w:eastAsia="Calibri"/>
              </w:rPr>
            </w:pPr>
            <w:r w:rsidRPr="00B472B1">
              <w:t xml:space="preserve">В рамках реализации  подпрограммы «Стимулирование развития жилищного строительства в Чеченской Республике» заключено соглашение </w:t>
            </w:r>
            <w:r w:rsidRPr="00B472B1">
              <w:rPr>
                <w:rFonts w:eastAsia="Calibri"/>
              </w:rPr>
              <w:t xml:space="preserve">от 9 февраля 2019 г № 069-09-2019-101о предоставлении в 2019 году субсидии из федерального бюджета бюджету Чеченской Республики на реализацию мероприятий по стимулированию программ развития жилищного строительства </w:t>
            </w:r>
            <w:r w:rsidRPr="00B472B1">
              <w:t>в Чеченской Республике</w:t>
            </w:r>
            <w:r w:rsidRPr="00B472B1">
              <w:rPr>
                <w:rFonts w:eastAsia="Calibri"/>
              </w:rPr>
              <w:t xml:space="preserve"> в рамках приоритетного проекта «Ипотека и арендное жилье» </w:t>
            </w:r>
          </w:p>
          <w:p w:rsidR="00A26246" w:rsidRPr="00B472B1" w:rsidRDefault="00A26246" w:rsidP="00A26246">
            <w:pPr>
              <w:tabs>
                <w:tab w:val="left" w:pos="993"/>
              </w:tabs>
              <w:ind w:right="-142"/>
              <w:jc w:val="both"/>
            </w:pPr>
            <w:r w:rsidRPr="00B472B1">
              <w:rPr>
                <w:rFonts w:eastAsia="Calibri"/>
              </w:rPr>
              <w:tab/>
            </w:r>
            <w:r w:rsidRPr="00B472B1">
              <w:t xml:space="preserve">Общий объем средств за счет всех источников финансирования на 2019 год составит– </w:t>
            </w:r>
            <w:r w:rsidRPr="00B472B1">
              <w:rPr>
                <w:b/>
              </w:rPr>
              <w:t>981 205,686 тыс. рублей</w:t>
            </w:r>
            <w:r w:rsidRPr="00B472B1">
              <w:t>, в том числе:</w:t>
            </w:r>
          </w:p>
          <w:p w:rsidR="00A26246" w:rsidRPr="00B472B1" w:rsidRDefault="00A26246" w:rsidP="00A26246">
            <w:pPr>
              <w:tabs>
                <w:tab w:val="left" w:pos="993"/>
              </w:tabs>
              <w:ind w:right="-142" w:firstLine="709"/>
              <w:jc w:val="both"/>
            </w:pPr>
            <w:r w:rsidRPr="00B472B1">
              <w:t xml:space="preserve">за счет средств федерального бюджета – </w:t>
            </w:r>
            <w:r w:rsidRPr="00B472B1">
              <w:rPr>
                <w:b/>
              </w:rPr>
              <w:t>932 145,400</w:t>
            </w:r>
            <w:r w:rsidRPr="00B472B1">
              <w:t xml:space="preserve"> тыс. рублей;</w:t>
            </w:r>
          </w:p>
          <w:p w:rsidR="009A6222" w:rsidRPr="00B472B1" w:rsidRDefault="00A26246" w:rsidP="00B472B1">
            <w:pPr>
              <w:tabs>
                <w:tab w:val="left" w:pos="993"/>
              </w:tabs>
              <w:ind w:right="-142" w:firstLine="709"/>
              <w:jc w:val="both"/>
            </w:pPr>
            <w:r w:rsidRPr="00B472B1">
              <w:t>за счет средств республиканского бюджета –</w:t>
            </w:r>
            <w:r w:rsidRPr="00B472B1">
              <w:rPr>
                <w:b/>
              </w:rPr>
              <w:t xml:space="preserve"> 49 060,286</w:t>
            </w:r>
            <w:r w:rsidRPr="00B472B1">
              <w:t xml:space="preserve"> тыс. рублей.</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A26246" w:rsidRPr="00DE488B" w:rsidRDefault="00A26246" w:rsidP="00A26246">
            <w:pPr>
              <w:jc w:val="center"/>
            </w:pPr>
            <w:r w:rsidRPr="00DE488B">
              <w:t>Газалапов А.А.</w:t>
            </w:r>
          </w:p>
          <w:p w:rsidR="006F7B0A" w:rsidRPr="005F752F" w:rsidRDefault="00A26246" w:rsidP="00A26246">
            <w:pPr>
              <w:shd w:val="clear" w:color="auto" w:fill="FFFFFF"/>
              <w:jc w:val="center"/>
              <w:rPr>
                <w:color w:val="000000" w:themeColor="text1"/>
              </w:rPr>
            </w:pPr>
            <w:r w:rsidRPr="00DE488B">
              <w:t>Вашаев Л.А.</w:t>
            </w:r>
          </w:p>
        </w:tc>
      </w:tr>
      <w:tr w:rsidR="009A6222" w:rsidRPr="00820048"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793E14" w:rsidRDefault="00793E14" w:rsidP="00D55B40">
            <w:pPr>
              <w:shd w:val="clear" w:color="auto" w:fill="FFFFFF"/>
              <w:spacing w:line="276" w:lineRule="auto"/>
              <w:jc w:val="center"/>
              <w:rPr>
                <w:color w:val="000000" w:themeColor="text1"/>
              </w:rPr>
            </w:pPr>
          </w:p>
          <w:p w:rsidR="0062461E" w:rsidRDefault="0062461E" w:rsidP="001B5345">
            <w:pPr>
              <w:shd w:val="clear" w:color="auto" w:fill="FFFFFF"/>
              <w:spacing w:line="276" w:lineRule="auto"/>
              <w:jc w:val="center"/>
              <w:rPr>
                <w:color w:val="000000" w:themeColor="text1"/>
              </w:rPr>
            </w:pPr>
          </w:p>
          <w:p w:rsidR="0062461E" w:rsidRDefault="0062461E" w:rsidP="001B5345">
            <w:pPr>
              <w:shd w:val="clear" w:color="auto" w:fill="FFFFFF"/>
              <w:spacing w:line="276" w:lineRule="auto"/>
              <w:jc w:val="center"/>
              <w:rPr>
                <w:color w:val="000000" w:themeColor="text1"/>
              </w:rPr>
            </w:pPr>
          </w:p>
          <w:p w:rsidR="009A6222" w:rsidRPr="005A7460" w:rsidRDefault="00793E14" w:rsidP="001B5345">
            <w:pPr>
              <w:shd w:val="clear" w:color="auto" w:fill="FFFFFF"/>
              <w:spacing w:line="276" w:lineRule="auto"/>
              <w:jc w:val="center"/>
              <w:rPr>
                <w:color w:val="000000" w:themeColor="text1"/>
              </w:rPr>
            </w:pPr>
            <w:r>
              <w:rPr>
                <w:color w:val="000000" w:themeColor="text1"/>
              </w:rPr>
              <w:t>1</w:t>
            </w:r>
            <w:r w:rsidR="001B5345">
              <w:rPr>
                <w:color w:val="000000" w:themeColor="text1"/>
              </w:rPr>
              <w:t>1</w:t>
            </w:r>
            <w:r>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9A6222" w:rsidRPr="00B472B1" w:rsidRDefault="00A26246" w:rsidP="00B472B1">
            <w:pPr>
              <w:snapToGrid w:val="0"/>
            </w:pPr>
            <w:r w:rsidRPr="00B472B1">
              <w:t>Заключение соглашения между Правительством Чеченской Республики и Минстроем России в рамках реализации подпрограммы «Создание условий для обеспечения качественными услугами ЖКХ жителей Чеченской Республики»</w:t>
            </w:r>
          </w:p>
        </w:tc>
        <w:tc>
          <w:tcPr>
            <w:tcW w:w="7971" w:type="dxa"/>
            <w:gridSpan w:val="2"/>
            <w:tcBorders>
              <w:top w:val="single" w:sz="4" w:space="0" w:color="auto"/>
              <w:left w:val="single" w:sz="4" w:space="0" w:color="auto"/>
              <w:bottom w:val="single" w:sz="4" w:space="0" w:color="auto"/>
              <w:right w:val="single" w:sz="4" w:space="0" w:color="auto"/>
            </w:tcBorders>
            <w:vAlign w:val="center"/>
          </w:tcPr>
          <w:p w:rsidR="00A26246" w:rsidRPr="00B472B1" w:rsidRDefault="00A26246" w:rsidP="00A26246">
            <w:pPr>
              <w:autoSpaceDE w:val="0"/>
              <w:autoSpaceDN w:val="0"/>
              <w:adjustRightInd w:val="0"/>
              <w:jc w:val="both"/>
              <w:rPr>
                <w:b/>
                <w:i/>
              </w:rPr>
            </w:pPr>
            <w:r w:rsidRPr="00B472B1">
              <w:t xml:space="preserve">В рамках реализации подпрограммы «Создание условий для обеспечения качественными услугами ЖКХ жителей Чеченской Республики» заключено Соглашение между Минстроем России и Правительством Чеченской Республики о предоставлении Субсидии в 2019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w:t>
            </w:r>
            <w:r w:rsidRPr="00B472B1">
              <w:rPr>
                <w:b/>
                <w:i/>
              </w:rPr>
              <w:t xml:space="preserve"> 577 137,266 тыс. рублей</w:t>
            </w:r>
            <w:r w:rsidRPr="00B472B1">
              <w:t>.</w:t>
            </w:r>
          </w:p>
          <w:p w:rsidR="00A26246" w:rsidRPr="00B472B1" w:rsidRDefault="00A26246" w:rsidP="00A26246">
            <w:pPr>
              <w:tabs>
                <w:tab w:val="left" w:pos="993"/>
              </w:tabs>
              <w:ind w:right="-142" w:firstLine="709"/>
              <w:jc w:val="both"/>
            </w:pPr>
            <w:r w:rsidRPr="00B472B1">
              <w:t xml:space="preserve">Общий объем средств за счет всех источников финансирования на 2019 год составит - </w:t>
            </w:r>
            <w:r w:rsidRPr="00B472B1">
              <w:rPr>
                <w:b/>
              </w:rPr>
              <w:t>577 137,266 тыс. рублей</w:t>
            </w:r>
            <w:r w:rsidRPr="00B472B1">
              <w:t>, в том числе:</w:t>
            </w:r>
          </w:p>
          <w:p w:rsidR="00A26246" w:rsidRPr="00B472B1" w:rsidRDefault="00A26246" w:rsidP="00A26246">
            <w:pPr>
              <w:tabs>
                <w:tab w:val="left" w:pos="993"/>
              </w:tabs>
              <w:ind w:right="-142" w:firstLine="709"/>
              <w:jc w:val="both"/>
            </w:pPr>
            <w:r w:rsidRPr="00B472B1">
              <w:t>За счет средств федерального бюджета –</w:t>
            </w:r>
            <w:r w:rsidRPr="00B472B1">
              <w:rPr>
                <w:b/>
              </w:rPr>
              <w:t xml:space="preserve"> 548 280,400</w:t>
            </w:r>
            <w:r w:rsidRPr="00B472B1">
              <w:t xml:space="preserve"> тыс. рублей;</w:t>
            </w:r>
          </w:p>
          <w:p w:rsidR="005A7460" w:rsidRPr="00B472B1" w:rsidRDefault="00A26246" w:rsidP="00B472B1">
            <w:pPr>
              <w:tabs>
                <w:tab w:val="left" w:pos="993"/>
              </w:tabs>
              <w:ind w:right="-142" w:firstLine="709"/>
              <w:jc w:val="both"/>
            </w:pPr>
            <w:r w:rsidRPr="00B472B1">
              <w:t>За счет средств республиканского бюджета –</w:t>
            </w:r>
            <w:r w:rsidRPr="00B472B1">
              <w:rPr>
                <w:b/>
              </w:rPr>
              <w:t>28 856,866</w:t>
            </w:r>
            <w:r w:rsidRPr="00B472B1">
              <w:t xml:space="preserve"> тыс. рублей.</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A26246" w:rsidRPr="00DE488B" w:rsidRDefault="00A26246" w:rsidP="00A26246">
            <w:pPr>
              <w:jc w:val="center"/>
            </w:pPr>
            <w:r w:rsidRPr="00DE488B">
              <w:t>Газалапов А.А.</w:t>
            </w:r>
          </w:p>
          <w:p w:rsidR="0096312E" w:rsidRPr="005F752F" w:rsidRDefault="00A26246" w:rsidP="00A26246">
            <w:pPr>
              <w:shd w:val="clear" w:color="auto" w:fill="FFFFFF"/>
              <w:jc w:val="center"/>
              <w:rPr>
                <w:color w:val="000000" w:themeColor="text1"/>
              </w:rPr>
            </w:pPr>
            <w:r w:rsidRPr="00DE488B">
              <w:t>Вашаев Л.А.</w:t>
            </w:r>
          </w:p>
        </w:tc>
      </w:tr>
      <w:tr w:rsidR="009A6222" w:rsidRPr="00820048"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9A6222" w:rsidRDefault="009A6222" w:rsidP="00D55B40">
            <w:pPr>
              <w:shd w:val="clear" w:color="auto" w:fill="FFFFFF"/>
              <w:spacing w:line="276" w:lineRule="auto"/>
              <w:jc w:val="center"/>
              <w:rPr>
                <w:color w:val="000000" w:themeColor="text1"/>
              </w:rPr>
            </w:pPr>
          </w:p>
          <w:p w:rsidR="00793E14" w:rsidRPr="005A7460" w:rsidRDefault="00793E14" w:rsidP="001B5345">
            <w:pPr>
              <w:shd w:val="clear" w:color="auto" w:fill="FFFFFF"/>
              <w:spacing w:line="276" w:lineRule="auto"/>
              <w:jc w:val="center"/>
              <w:rPr>
                <w:color w:val="000000" w:themeColor="text1"/>
              </w:rPr>
            </w:pPr>
            <w:r>
              <w:rPr>
                <w:color w:val="000000" w:themeColor="text1"/>
              </w:rPr>
              <w:t>1</w:t>
            </w:r>
            <w:r w:rsidR="001B5345">
              <w:rPr>
                <w:color w:val="000000" w:themeColor="text1"/>
              </w:rPr>
              <w:t>2</w:t>
            </w:r>
            <w:r>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9A6222" w:rsidRPr="00B472B1" w:rsidRDefault="00A26246" w:rsidP="00B472B1">
            <w:r w:rsidRPr="00B472B1">
              <w:t xml:space="preserve">Заключение соглашения между Правительством Чеченской Республики и Минстроем России в рамках реализации государственной программы </w:t>
            </w:r>
            <w:r w:rsidRPr="00B472B1">
              <w:lastRenderedPageBreak/>
              <w:t>Чеченской Республики  "Формирование современной городской среды на территории Чеченской Республики"  в 2018-2022 годы.</w:t>
            </w:r>
          </w:p>
        </w:tc>
        <w:tc>
          <w:tcPr>
            <w:tcW w:w="7971" w:type="dxa"/>
            <w:gridSpan w:val="2"/>
            <w:tcBorders>
              <w:top w:val="single" w:sz="4" w:space="0" w:color="auto"/>
              <w:left w:val="single" w:sz="4" w:space="0" w:color="auto"/>
              <w:bottom w:val="single" w:sz="4" w:space="0" w:color="auto"/>
              <w:right w:val="single" w:sz="4" w:space="0" w:color="auto"/>
            </w:tcBorders>
            <w:vAlign w:val="center"/>
          </w:tcPr>
          <w:p w:rsidR="00A26246" w:rsidRPr="00B472B1" w:rsidRDefault="00A26246" w:rsidP="00A26246">
            <w:pPr>
              <w:pStyle w:val="af0"/>
              <w:spacing w:line="276" w:lineRule="auto"/>
              <w:jc w:val="both"/>
              <w:rPr>
                <w:rFonts w:eastAsia="Calibri"/>
                <w:sz w:val="24"/>
                <w:szCs w:val="24"/>
              </w:rPr>
            </w:pPr>
            <w:r w:rsidRPr="00B472B1">
              <w:rPr>
                <w:rFonts w:eastAsia="Calibri"/>
                <w:sz w:val="24"/>
                <w:szCs w:val="24"/>
              </w:rPr>
              <w:lastRenderedPageBreak/>
              <w:t xml:space="preserve">Министерством строительства и жилищно-коммунального хозяйства Чеченской Республики в рамках программы «Формирование комфортной городской среды»  планируется в 2019 году благоустроить 34 общественных пространства и 57 дворовых территорий. </w:t>
            </w:r>
          </w:p>
          <w:p w:rsidR="00A26246" w:rsidRPr="00B472B1" w:rsidRDefault="00A26246" w:rsidP="00A26246">
            <w:pPr>
              <w:pStyle w:val="af0"/>
              <w:spacing w:line="276" w:lineRule="auto"/>
              <w:ind w:firstLine="708"/>
              <w:jc w:val="both"/>
              <w:rPr>
                <w:sz w:val="24"/>
                <w:szCs w:val="24"/>
              </w:rPr>
            </w:pPr>
            <w:r w:rsidRPr="00B472B1">
              <w:rPr>
                <w:sz w:val="24"/>
                <w:szCs w:val="24"/>
              </w:rPr>
              <w:lastRenderedPageBreak/>
              <w:t>Заключено соглашение между Минстроем России и Правительством Чеченской Республики о предоставлении субсидии из федерального бюджета бюджету Чеченской Республики на поддержку Государственной программы Чеченской Республики и муниципальных программ формирования современной городской среды.</w:t>
            </w:r>
          </w:p>
          <w:p w:rsidR="00A26246" w:rsidRPr="00B472B1" w:rsidRDefault="00A26246" w:rsidP="00A26246">
            <w:pPr>
              <w:pStyle w:val="af0"/>
              <w:spacing w:line="276" w:lineRule="auto"/>
              <w:ind w:firstLine="708"/>
              <w:jc w:val="both"/>
              <w:rPr>
                <w:sz w:val="24"/>
                <w:szCs w:val="24"/>
              </w:rPr>
            </w:pPr>
            <w:r w:rsidRPr="00B472B1">
              <w:rPr>
                <w:sz w:val="24"/>
                <w:szCs w:val="24"/>
              </w:rPr>
              <w:t>Общий объем средств на 2019 год составляет</w:t>
            </w:r>
            <w:r w:rsidRPr="00B472B1">
              <w:rPr>
                <w:rFonts w:eastAsia="Calibri"/>
                <w:sz w:val="24"/>
                <w:szCs w:val="24"/>
              </w:rPr>
              <w:t xml:space="preserve">- </w:t>
            </w:r>
            <w:r w:rsidRPr="00B472B1">
              <w:rPr>
                <w:rFonts w:eastAsia="Calibri"/>
                <w:b/>
                <w:i/>
                <w:sz w:val="24"/>
                <w:szCs w:val="24"/>
              </w:rPr>
              <w:t>434 286, 465 тыс. рублей</w:t>
            </w:r>
            <w:r w:rsidRPr="00B472B1">
              <w:rPr>
                <w:rFonts w:eastAsia="Calibri"/>
                <w:sz w:val="24"/>
                <w:szCs w:val="24"/>
              </w:rPr>
              <w:t>, в том числе:</w:t>
            </w:r>
          </w:p>
          <w:p w:rsidR="00A26246" w:rsidRPr="00B472B1" w:rsidRDefault="00A26246" w:rsidP="00A26246">
            <w:pPr>
              <w:pStyle w:val="af0"/>
              <w:spacing w:line="276" w:lineRule="auto"/>
              <w:jc w:val="both"/>
              <w:rPr>
                <w:rFonts w:eastAsia="Calibri"/>
                <w:i/>
                <w:sz w:val="24"/>
                <w:szCs w:val="24"/>
              </w:rPr>
            </w:pPr>
            <w:r w:rsidRPr="00B472B1">
              <w:rPr>
                <w:rFonts w:eastAsia="Calibri"/>
                <w:i/>
                <w:sz w:val="24"/>
                <w:szCs w:val="24"/>
              </w:rPr>
              <w:tab/>
              <w:t>-из федерального бюджета – 429 943,600 тыс. рублей;</w:t>
            </w:r>
          </w:p>
          <w:p w:rsidR="009A6222" w:rsidRPr="00B472B1" w:rsidRDefault="00A26246" w:rsidP="00B472B1">
            <w:pPr>
              <w:pStyle w:val="af0"/>
              <w:spacing w:line="276" w:lineRule="auto"/>
              <w:jc w:val="both"/>
              <w:rPr>
                <w:rFonts w:eastAsia="Calibri"/>
                <w:sz w:val="24"/>
                <w:szCs w:val="24"/>
              </w:rPr>
            </w:pPr>
            <w:r w:rsidRPr="00B472B1">
              <w:rPr>
                <w:rFonts w:eastAsia="Calibri"/>
                <w:i/>
                <w:sz w:val="24"/>
                <w:szCs w:val="24"/>
              </w:rPr>
              <w:tab/>
              <w:t>-из республиканского бюджета – 4 342,865 тыс. рублей</w:t>
            </w:r>
            <w:r w:rsidRPr="00B472B1">
              <w:rPr>
                <w:rFonts w:eastAsia="Calibri"/>
                <w:sz w:val="24"/>
                <w:szCs w:val="24"/>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96312E" w:rsidRPr="005F752F" w:rsidRDefault="00A26246" w:rsidP="0096312E">
            <w:pPr>
              <w:shd w:val="clear" w:color="auto" w:fill="FFFFFF"/>
              <w:jc w:val="center"/>
              <w:rPr>
                <w:color w:val="000000" w:themeColor="text1"/>
              </w:rPr>
            </w:pPr>
            <w:r w:rsidRPr="00DE488B">
              <w:rPr>
                <w:color w:val="000000"/>
              </w:rPr>
              <w:lastRenderedPageBreak/>
              <w:t>Газалапов А.А.           Шамсудинова Р.Б.</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8C2F54" w:rsidRPr="005A7460" w:rsidRDefault="008C2F54" w:rsidP="00D55B40">
            <w:pPr>
              <w:shd w:val="clear" w:color="auto" w:fill="FFFFFF"/>
              <w:spacing w:line="276" w:lineRule="auto"/>
              <w:jc w:val="center"/>
              <w:rPr>
                <w:color w:val="000000" w:themeColor="text1"/>
              </w:rPr>
            </w:pPr>
          </w:p>
          <w:p w:rsidR="008C2F54" w:rsidRPr="005A7460" w:rsidRDefault="008C2F54" w:rsidP="00EF4356"/>
          <w:p w:rsidR="008C2F54" w:rsidRPr="0062461E" w:rsidRDefault="008C2F54" w:rsidP="001B5345">
            <w:r w:rsidRPr="0062461E">
              <w:t>13.</w:t>
            </w: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shd w:val="clear" w:color="auto" w:fill="FFFFFF"/>
            </w:pPr>
            <w:r w:rsidRPr="00B472B1">
              <w:t>Деятельность по мониторингу жилищного строительства</w:t>
            </w:r>
          </w:p>
        </w:tc>
        <w:tc>
          <w:tcPr>
            <w:tcW w:w="7971" w:type="dxa"/>
            <w:gridSpan w:val="2"/>
            <w:tcBorders>
              <w:top w:val="single" w:sz="4" w:space="0" w:color="auto"/>
              <w:left w:val="single" w:sz="4" w:space="0" w:color="auto"/>
              <w:bottom w:val="single" w:sz="4" w:space="0" w:color="auto"/>
              <w:right w:val="single" w:sz="4" w:space="0" w:color="auto"/>
            </w:tcBorders>
          </w:tcPr>
          <w:p w:rsidR="008C2F54" w:rsidRPr="00B472B1" w:rsidRDefault="008C2F54" w:rsidP="002402F4">
            <w:pPr>
              <w:tabs>
                <w:tab w:val="left" w:pos="1104"/>
              </w:tabs>
              <w:jc w:val="center"/>
              <w:rPr>
                <w:b/>
              </w:rPr>
            </w:pPr>
            <w:r w:rsidRPr="00B472B1">
              <w:rPr>
                <w:b/>
              </w:rPr>
              <w:t xml:space="preserve">Информация по состоянию на </w:t>
            </w:r>
            <w:r w:rsidRPr="00B472B1">
              <w:rPr>
                <w:b/>
                <w:color w:val="000000" w:themeColor="text1"/>
              </w:rPr>
              <w:t xml:space="preserve">09.04.2019 </w:t>
            </w:r>
            <w:r w:rsidRPr="00B472B1">
              <w:rPr>
                <w:b/>
              </w:rPr>
              <w:t>г.</w:t>
            </w:r>
          </w:p>
          <w:p w:rsidR="008C2F54" w:rsidRPr="00B472B1" w:rsidRDefault="008C2F54" w:rsidP="002402F4">
            <w:pPr>
              <w:jc w:val="both"/>
            </w:pPr>
            <w:r w:rsidRPr="00B472B1">
              <w:tab/>
              <w:t>Планируемый годовой объем ввода жилья в Чеченской Республике:</w:t>
            </w:r>
          </w:p>
          <w:p w:rsidR="008C2F54" w:rsidRPr="00B472B1" w:rsidRDefault="008C2F54" w:rsidP="002402F4">
            <w:pPr>
              <w:jc w:val="both"/>
            </w:pPr>
            <w:r w:rsidRPr="00B472B1">
              <w:t xml:space="preserve">2019 г. - 614 тыс.кв.м. </w:t>
            </w:r>
          </w:p>
          <w:p w:rsidR="008C2F54" w:rsidRPr="00B472B1" w:rsidRDefault="008C2F54" w:rsidP="002402F4">
            <w:pPr>
              <w:ind w:firstLine="567"/>
              <w:jc w:val="both"/>
            </w:pPr>
            <w:r w:rsidRPr="00B472B1">
              <w:tab/>
              <w:t xml:space="preserve">Объем введенного жилья на </w:t>
            </w:r>
            <w:r w:rsidRPr="00B472B1">
              <w:rPr>
                <w:color w:val="000000" w:themeColor="text1"/>
              </w:rPr>
              <w:t>09.04.</w:t>
            </w:r>
            <w:r w:rsidRPr="00B472B1">
              <w:rPr>
                <w:bCs/>
                <w:color w:val="000000" w:themeColor="text1"/>
              </w:rPr>
              <w:t xml:space="preserve">2019 </w:t>
            </w:r>
            <w:r w:rsidRPr="00B472B1">
              <w:rPr>
                <w:bCs/>
              </w:rPr>
              <w:t xml:space="preserve">г. </w:t>
            </w:r>
            <w:r w:rsidRPr="00B472B1">
              <w:t xml:space="preserve">в Чеченской Республике, составил </w:t>
            </w:r>
            <w:r w:rsidRPr="00B472B1">
              <w:rPr>
                <w:b/>
                <w:bCs/>
              </w:rPr>
              <w:t>121 612</w:t>
            </w:r>
            <w:r w:rsidRPr="00B472B1">
              <w:rPr>
                <w:b/>
                <w:bCs/>
                <w:color w:val="FF0000"/>
              </w:rPr>
              <w:t xml:space="preserve"> </w:t>
            </w:r>
            <w:r w:rsidRPr="00B472B1">
              <w:t>кв.м.</w:t>
            </w:r>
          </w:p>
          <w:p w:rsidR="008C2F54" w:rsidRPr="00B472B1" w:rsidRDefault="008C2F54" w:rsidP="002402F4">
            <w:pPr>
              <w:ind w:firstLine="567"/>
              <w:jc w:val="both"/>
              <w:rPr>
                <w:b/>
              </w:rPr>
            </w:pPr>
          </w:p>
          <w:p w:rsidR="008C2F54" w:rsidRPr="00B472B1" w:rsidRDefault="008C2F54" w:rsidP="002402F4">
            <w:pPr>
              <w:tabs>
                <w:tab w:val="left" w:pos="2511"/>
              </w:tabs>
              <w:jc w:val="both"/>
              <w:rPr>
                <w:b/>
                <w:bCs/>
              </w:rPr>
            </w:pPr>
            <w:r w:rsidRPr="00B472B1">
              <w:rPr>
                <w:b/>
              </w:rPr>
              <w:t>Введено:</w:t>
            </w:r>
            <w:r w:rsidRPr="00B472B1">
              <w:rPr>
                <w:b/>
                <w:bCs/>
              </w:rPr>
              <w:t xml:space="preserve"> </w:t>
            </w:r>
            <w:r w:rsidRPr="00B472B1">
              <w:rPr>
                <w:b/>
                <w:bCs/>
              </w:rPr>
              <w:tab/>
            </w:r>
          </w:p>
          <w:p w:rsidR="008C2F54" w:rsidRPr="00B472B1" w:rsidRDefault="008C2F54" w:rsidP="002402F4">
            <w:pPr>
              <w:jc w:val="both"/>
              <w:rPr>
                <w:b/>
                <w:bCs/>
                <w:color w:val="000000" w:themeColor="text1"/>
              </w:rPr>
            </w:pPr>
            <w:r w:rsidRPr="00B472B1">
              <w:rPr>
                <w:b/>
                <w:bCs/>
              </w:rPr>
              <w:tab/>
            </w:r>
            <w:r w:rsidRPr="00B472B1">
              <w:rPr>
                <w:b/>
                <w:bCs/>
                <w:color w:val="000000" w:themeColor="text1"/>
              </w:rPr>
              <w:t xml:space="preserve">- </w:t>
            </w:r>
            <w:r w:rsidRPr="00B472B1">
              <w:rPr>
                <w:b/>
                <w:color w:val="000000" w:themeColor="text1"/>
              </w:rPr>
              <w:t>Многоквартирные жилые дома –</w:t>
            </w:r>
            <w:r w:rsidRPr="00B472B1">
              <w:rPr>
                <w:color w:val="000000" w:themeColor="text1"/>
              </w:rPr>
              <w:t xml:space="preserve"> 1 МКД: общей площадью – </w:t>
            </w:r>
            <w:r w:rsidRPr="00B472B1">
              <w:rPr>
                <w:b/>
                <w:bCs/>
                <w:color w:val="000000" w:themeColor="text1"/>
              </w:rPr>
              <w:t xml:space="preserve">12 243 кв.м. </w:t>
            </w:r>
            <w:r w:rsidRPr="00B472B1">
              <w:rPr>
                <w:color w:val="000000" w:themeColor="text1"/>
              </w:rPr>
              <w:t xml:space="preserve">количество квартир 72.; </w:t>
            </w:r>
          </w:p>
          <w:p w:rsidR="008C2F54" w:rsidRPr="00B472B1" w:rsidRDefault="008C2F54" w:rsidP="002402F4">
            <w:pPr>
              <w:jc w:val="both"/>
              <w:rPr>
                <w:color w:val="000000" w:themeColor="text1"/>
              </w:rPr>
            </w:pPr>
            <w:r w:rsidRPr="00B472B1">
              <w:rPr>
                <w:b/>
                <w:color w:val="000000" w:themeColor="text1"/>
              </w:rPr>
              <w:tab/>
              <w:t xml:space="preserve">- Индивидуальное жилищное строительство – </w:t>
            </w:r>
            <w:r w:rsidRPr="00B472B1">
              <w:rPr>
                <w:b/>
              </w:rPr>
              <w:t xml:space="preserve">109 369 </w:t>
            </w:r>
            <w:r w:rsidRPr="00B472B1">
              <w:rPr>
                <w:b/>
                <w:color w:val="000000" w:themeColor="text1"/>
              </w:rPr>
              <w:t>кв.м.</w:t>
            </w:r>
          </w:p>
          <w:p w:rsidR="008C2F54" w:rsidRPr="00B472B1" w:rsidRDefault="008C2F54" w:rsidP="002402F4">
            <w:pPr>
              <w:jc w:val="both"/>
              <w:rPr>
                <w:color w:val="000000" w:themeColor="text1"/>
              </w:rPr>
            </w:pPr>
            <w:r w:rsidRPr="00B472B1">
              <w:rPr>
                <w:color w:val="000000" w:themeColor="text1"/>
              </w:rPr>
              <w:tab/>
              <w:t xml:space="preserve"> </w:t>
            </w:r>
          </w:p>
          <w:p w:rsidR="008C2F54" w:rsidRPr="00B472B1" w:rsidRDefault="008C2F54" w:rsidP="002402F4">
            <w:pPr>
              <w:tabs>
                <w:tab w:val="left" w:pos="1104"/>
              </w:tabs>
              <w:jc w:val="center"/>
              <w:rPr>
                <w:b/>
              </w:rPr>
            </w:pPr>
            <w:r w:rsidRPr="00B472B1">
              <w:rPr>
                <w:b/>
              </w:rPr>
              <w:t>Мероприятия по строительству жилья на 09.04.2019 г.</w:t>
            </w:r>
          </w:p>
          <w:p w:rsidR="008C2F54" w:rsidRPr="00B472B1" w:rsidRDefault="008C2F54" w:rsidP="002402F4">
            <w:pPr>
              <w:jc w:val="both"/>
            </w:pPr>
            <w:r w:rsidRPr="00B472B1">
              <w:tab/>
              <w:t xml:space="preserve">В стадии строительства находятся – </w:t>
            </w:r>
            <w:r w:rsidRPr="00B472B1">
              <w:rPr>
                <w:b/>
              </w:rPr>
              <w:t>44 многоквартирных</w:t>
            </w:r>
            <w:r w:rsidRPr="00B472B1">
              <w:t xml:space="preserve"> домов, общей площадью – </w:t>
            </w:r>
            <w:r w:rsidRPr="00B472B1">
              <w:rPr>
                <w:b/>
              </w:rPr>
              <w:t>731 903</w:t>
            </w:r>
            <w:r w:rsidRPr="00B472B1">
              <w:t xml:space="preserve"> кв.м. количество квартир 6324 из которых  планируются ввести в эксплуатацию:</w:t>
            </w:r>
          </w:p>
          <w:p w:rsidR="008C2F54" w:rsidRPr="00B472B1" w:rsidRDefault="008C2F54" w:rsidP="002402F4">
            <w:pPr>
              <w:ind w:firstLine="567"/>
              <w:jc w:val="both"/>
            </w:pPr>
            <w:r w:rsidRPr="00B472B1">
              <w:t>- в 2019 году 20 домов общей площадью 211 252 кв.м. (1877 квартир);</w:t>
            </w:r>
          </w:p>
          <w:p w:rsidR="008C2F54" w:rsidRPr="00B472B1" w:rsidRDefault="008C2F54" w:rsidP="002402F4">
            <w:pPr>
              <w:ind w:firstLine="567"/>
              <w:jc w:val="both"/>
            </w:pPr>
            <w:r w:rsidRPr="00B472B1">
              <w:t>- в 2020 году 9 домов общей площадью 144 441  кв.м. (1202 квартир);</w:t>
            </w:r>
          </w:p>
          <w:p w:rsidR="008C2F54" w:rsidRPr="00B472B1" w:rsidRDefault="008C2F54" w:rsidP="002402F4">
            <w:pPr>
              <w:ind w:left="142" w:firstLine="141"/>
            </w:pPr>
            <w:r w:rsidRPr="00B472B1">
              <w:rPr>
                <w:b/>
              </w:rPr>
              <w:t xml:space="preserve">    </w:t>
            </w:r>
            <w:r w:rsidRPr="00B472B1">
              <w:t>- в 2021 году 3 дома общей площадью 95 698 кв.м. (682 квартир);</w:t>
            </w:r>
          </w:p>
          <w:p w:rsidR="008C2F54" w:rsidRPr="00B472B1" w:rsidRDefault="008C2F54" w:rsidP="002402F4">
            <w:pPr>
              <w:ind w:left="142" w:firstLine="141"/>
            </w:pPr>
            <w:r w:rsidRPr="00B472B1">
              <w:t xml:space="preserve">    - в 2022 году 2 дома общей площадью 70 121 кв.м. (627 квартир);</w:t>
            </w:r>
          </w:p>
          <w:p w:rsidR="008C2F54" w:rsidRPr="00B472B1" w:rsidRDefault="008C2F54" w:rsidP="002402F4">
            <w:pPr>
              <w:jc w:val="both"/>
            </w:pPr>
            <w:r w:rsidRPr="00B472B1">
              <w:t xml:space="preserve">        - в 2023 году 10 домов общей площадью 210 389 кв.м. (1936 квартир).</w:t>
            </w:r>
          </w:p>
        </w:tc>
        <w:tc>
          <w:tcPr>
            <w:tcW w:w="2694" w:type="dxa"/>
            <w:gridSpan w:val="3"/>
            <w:tcBorders>
              <w:top w:val="single" w:sz="4" w:space="0" w:color="auto"/>
              <w:left w:val="single" w:sz="4" w:space="0" w:color="auto"/>
              <w:bottom w:val="single" w:sz="4" w:space="0" w:color="auto"/>
              <w:right w:val="single" w:sz="4" w:space="0" w:color="auto"/>
            </w:tcBorders>
          </w:tcPr>
          <w:p w:rsidR="008C2F54" w:rsidRPr="00323FF3" w:rsidRDefault="008C2F54" w:rsidP="002402F4">
            <w:pPr>
              <w:shd w:val="clear" w:color="auto" w:fill="FFFFFF"/>
              <w:jc w:val="center"/>
              <w:rPr>
                <w:sz w:val="28"/>
                <w:szCs w:val="28"/>
              </w:rPr>
            </w:pPr>
            <w:r w:rsidRPr="00323FF3">
              <w:rPr>
                <w:sz w:val="28"/>
                <w:szCs w:val="28"/>
              </w:rPr>
              <w:t xml:space="preserve">Ибахаджиев Х.Б.    </w:t>
            </w:r>
            <w:r>
              <w:rPr>
                <w:sz w:val="28"/>
                <w:szCs w:val="28"/>
              </w:rPr>
              <w:t xml:space="preserve">         Бетризова З.Л.</w:t>
            </w:r>
          </w:p>
          <w:p w:rsidR="008C2F54" w:rsidRPr="00323FF3" w:rsidRDefault="008C2F54" w:rsidP="002402F4">
            <w:pPr>
              <w:shd w:val="clear" w:color="auto" w:fill="FFFFFF"/>
              <w:jc w:val="center"/>
              <w:rPr>
                <w:sz w:val="28"/>
                <w:szCs w:val="28"/>
              </w:rPr>
            </w:pPr>
            <w:r w:rsidRPr="00323FF3">
              <w:rPr>
                <w:sz w:val="28"/>
                <w:szCs w:val="28"/>
              </w:rPr>
              <w:t>Бакаев А.Х.</w:t>
            </w:r>
          </w:p>
          <w:p w:rsidR="008C2F54" w:rsidRPr="00323FF3" w:rsidRDefault="008C2F54" w:rsidP="002402F4">
            <w:pPr>
              <w:shd w:val="clear" w:color="auto" w:fill="FFFFFF"/>
              <w:jc w:val="center"/>
              <w:rPr>
                <w:sz w:val="28"/>
                <w:szCs w:val="28"/>
              </w:rPr>
            </w:pPr>
            <w:r w:rsidRPr="00323FF3">
              <w:rPr>
                <w:sz w:val="28"/>
                <w:szCs w:val="28"/>
              </w:rPr>
              <w:t>Тунтаев И.Ш.</w:t>
            </w:r>
          </w:p>
          <w:p w:rsidR="008C2F54" w:rsidRPr="004F4994" w:rsidRDefault="008C2F54" w:rsidP="002402F4">
            <w:pPr>
              <w:shd w:val="clear" w:color="auto" w:fill="FFFFFF"/>
              <w:jc w:val="center"/>
            </w:pP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9105E2">
            <w:pPr>
              <w:shd w:val="clear" w:color="auto" w:fill="FFFFFF"/>
              <w:spacing w:line="276" w:lineRule="auto"/>
              <w:jc w:val="center"/>
            </w:pPr>
            <w:r w:rsidRPr="0062461E">
              <w:t>14.</w:t>
            </w:r>
          </w:p>
          <w:p w:rsidR="008C2F54" w:rsidRPr="0062461E" w:rsidRDefault="008C2F54" w:rsidP="009105E2">
            <w:pPr>
              <w:shd w:val="clear" w:color="auto" w:fill="FFFFFF"/>
              <w:spacing w:line="276" w:lineRule="auto"/>
              <w:jc w:val="center"/>
            </w:pPr>
          </w:p>
          <w:p w:rsidR="008C2F54" w:rsidRPr="0062461E" w:rsidRDefault="008C2F54" w:rsidP="009105E2">
            <w:pPr>
              <w:shd w:val="clear" w:color="auto" w:fill="FFFFFF"/>
              <w:spacing w:line="276" w:lineRule="auto"/>
              <w:jc w:val="center"/>
            </w:pP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r w:rsidRPr="00B472B1">
              <w:t>Контроль долевого строительства на территории Чеченской Республики</w:t>
            </w:r>
          </w:p>
        </w:tc>
        <w:tc>
          <w:tcPr>
            <w:tcW w:w="7937" w:type="dxa"/>
            <w:tcBorders>
              <w:top w:val="single" w:sz="4" w:space="0" w:color="auto"/>
              <w:left w:val="single" w:sz="4" w:space="0" w:color="auto"/>
              <w:bottom w:val="single" w:sz="4" w:space="0" w:color="auto"/>
              <w:right w:val="single" w:sz="4" w:space="0" w:color="auto"/>
            </w:tcBorders>
          </w:tcPr>
          <w:p w:rsidR="008C2F54" w:rsidRPr="00B472B1" w:rsidRDefault="008C2F54" w:rsidP="002402F4">
            <w:pPr>
              <w:autoSpaceDE w:val="0"/>
              <w:autoSpaceDN w:val="0"/>
              <w:adjustRightInd w:val="0"/>
              <w:ind w:right="-1" w:firstLine="708"/>
              <w:jc w:val="both"/>
              <w:rPr>
                <w:color w:val="000000" w:themeColor="text1"/>
              </w:rPr>
            </w:pPr>
            <w:r w:rsidRPr="00B472B1">
              <w:rPr>
                <w:color w:val="000000" w:themeColor="text1"/>
              </w:rPr>
              <w:t xml:space="preserve">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административный регламент исполнения </w:t>
            </w:r>
            <w:r w:rsidRPr="00B472B1">
              <w:rPr>
                <w:color w:val="000000" w:themeColor="text1"/>
              </w:rPr>
              <w:lastRenderedPageBreak/>
              <w:t>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8C2F54" w:rsidRPr="00B472B1" w:rsidRDefault="008C2F54" w:rsidP="002402F4">
            <w:pPr>
              <w:ind w:firstLine="567"/>
              <w:jc w:val="both"/>
              <w:rPr>
                <w:color w:val="000000" w:themeColor="text1"/>
              </w:rPr>
            </w:pPr>
            <w:r w:rsidRPr="00B472B1">
              <w:rPr>
                <w:color w:val="000000" w:themeColor="text1"/>
              </w:rPr>
              <w:t xml:space="preserve">На официальном интернет  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8C2F54" w:rsidRPr="00B472B1" w:rsidRDefault="008C2F54" w:rsidP="002402F4">
            <w:pPr>
              <w:ind w:firstLine="567"/>
              <w:jc w:val="both"/>
              <w:rPr>
                <w:color w:val="000000" w:themeColor="text1"/>
              </w:rPr>
            </w:pPr>
            <w:r w:rsidRPr="00B472B1">
              <w:rPr>
                <w:color w:val="000000" w:themeColor="text1"/>
              </w:rPr>
              <w:t xml:space="preserve">Ведется оперативное консультирование граждан по вопросам участия в долевом строительстве осуществляется при их личном обращении в министерство, а также по телефонам «горячей линии».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8C2F54" w:rsidRPr="00B472B1" w:rsidRDefault="008C2F54" w:rsidP="002402F4">
            <w:pPr>
              <w:pStyle w:val="1"/>
              <w:jc w:val="both"/>
              <w:rPr>
                <w:rFonts w:eastAsia="Calibri"/>
                <w:b w:val="0"/>
                <w:bCs/>
                <w:color w:val="000000" w:themeColor="text1"/>
                <w:sz w:val="24"/>
              </w:rPr>
            </w:pPr>
            <w:r w:rsidRPr="00B472B1">
              <w:rPr>
                <w:rFonts w:eastAsia="Calibri"/>
                <w:b w:val="0"/>
                <w:color w:val="000000" w:themeColor="text1"/>
                <w:sz w:val="24"/>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8" w:history="1">
              <w:r w:rsidRPr="00B472B1">
                <w:rPr>
                  <w:rFonts w:eastAsia="Calibri"/>
                  <w:b w:val="0"/>
                  <w:color w:val="000000" w:themeColor="text1"/>
                  <w:sz w:val="24"/>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p>
          <w:p w:rsidR="008C2F54" w:rsidRPr="00B472B1" w:rsidRDefault="008C2F54" w:rsidP="002402F4">
            <w:pPr>
              <w:ind w:firstLine="708"/>
              <w:jc w:val="both"/>
              <w:rPr>
                <w:rFonts w:asciiTheme="majorBidi" w:hAnsiTheme="majorBidi" w:cstheme="majorBidi"/>
                <w:color w:val="000000" w:themeColor="text1"/>
              </w:rPr>
            </w:pPr>
            <w:r w:rsidRPr="00B472B1">
              <w:rPr>
                <w:rFonts w:asciiTheme="majorBidi" w:hAnsiTheme="majorBidi" w:cstheme="majorBidi"/>
                <w:color w:val="000000" w:themeColor="text1"/>
              </w:rPr>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8C2F54" w:rsidRPr="00B472B1" w:rsidRDefault="008C2F54" w:rsidP="002402F4">
            <w:pPr>
              <w:ind w:firstLine="708"/>
              <w:jc w:val="both"/>
              <w:rPr>
                <w:rFonts w:asciiTheme="majorBidi" w:hAnsiTheme="majorBidi" w:cstheme="majorBidi"/>
                <w:color w:val="000000" w:themeColor="text1"/>
              </w:rPr>
            </w:pPr>
            <w:r w:rsidRPr="00B472B1">
              <w:rPr>
                <w:rFonts w:asciiTheme="majorBidi" w:hAnsiTheme="majorBidi" w:cstheme="majorBidi"/>
                <w:color w:val="000000" w:themeColor="text1"/>
              </w:rPr>
              <w:t xml:space="preserve">Также ведется проверка на соответствие застройщика и проектной декларации требованиям, установленным ФЗ от 30.12.2004 за №214-ФЗ  </w:t>
            </w:r>
            <w:hyperlink r:id="rId9" w:history="1">
              <w:r w:rsidRPr="00B472B1">
                <w:rPr>
                  <w:rFonts w:asciiTheme="majorBidi" w:hAnsiTheme="majorBidi" w:cstheme="majorBidi"/>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B472B1">
              <w:rPr>
                <w:rFonts w:asciiTheme="majorBidi" w:hAnsiTheme="majorBidi" w:cstheme="majorBidi"/>
                <w:color w:val="000000" w:themeColor="text1"/>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 проектной декларации требованиям, установленным Федеральным законом от 30.12.2004№ 214-ФЗ «Об участии в долевом строительстве многоквартирных домов и иных </w:t>
            </w:r>
            <w:r w:rsidRPr="00B472B1">
              <w:rPr>
                <w:rFonts w:asciiTheme="majorBidi" w:hAnsiTheme="majorBidi" w:cstheme="majorBidi"/>
                <w:color w:val="000000" w:themeColor="text1"/>
              </w:rPr>
              <w:lastRenderedPageBreak/>
              <w:t>объектов недвижимости и о внесении изменений в некоторые законодательные акты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C2F54" w:rsidRPr="00B472B1" w:rsidRDefault="008C2F54" w:rsidP="002402F4">
            <w:pPr>
              <w:ind w:right="-2" w:firstLine="708"/>
              <w:jc w:val="both"/>
              <w:rPr>
                <w:rFonts w:asciiTheme="majorBidi" w:hAnsiTheme="majorBidi" w:cstheme="majorBidi"/>
                <w:color w:val="000000" w:themeColor="text1"/>
              </w:rPr>
            </w:pPr>
            <w:r w:rsidRPr="00B472B1">
              <w:rPr>
                <w:rFonts w:asciiTheme="majorBidi" w:hAnsiTheme="majorBidi" w:cstheme="majorBidi"/>
                <w:color w:val="000000" w:themeColor="text1"/>
              </w:rPr>
              <w:t>На сегодняшний день на территории Чеченской Республики с долевым участием граждан ведется строительство восьми объектов:</w:t>
            </w:r>
          </w:p>
          <w:p w:rsidR="008C2F54" w:rsidRPr="00B472B1" w:rsidRDefault="008C2F54" w:rsidP="002402F4">
            <w:pPr>
              <w:jc w:val="both"/>
            </w:pPr>
            <w:r w:rsidRPr="00B472B1">
              <w:rPr>
                <w:b/>
              </w:rPr>
              <w:t>ООО «Юг-Строй»</w:t>
            </w:r>
          </w:p>
          <w:p w:rsidR="008C2F54" w:rsidRPr="00B472B1" w:rsidRDefault="008C2F54" w:rsidP="002402F4">
            <w:pPr>
              <w:jc w:val="both"/>
            </w:pPr>
            <w:r w:rsidRPr="00B472B1">
              <w:t>Строительство 16-ти этажного дома со встроенными торгов.помещениями и подземным автопаркингом, по адресу: ЧР, г. Грозный, ул. Лорсанова, б/н.</w:t>
            </w:r>
          </w:p>
          <w:p w:rsidR="008C2F54" w:rsidRPr="00B472B1" w:rsidRDefault="008C2F54" w:rsidP="002402F4">
            <w:pPr>
              <w:jc w:val="both"/>
              <w:rPr>
                <w:b/>
              </w:rPr>
            </w:pPr>
            <w:r w:rsidRPr="00B472B1">
              <w:rPr>
                <w:b/>
              </w:rPr>
              <w:t>ООО "Теплицстройсервис"</w:t>
            </w:r>
          </w:p>
          <w:p w:rsidR="008C2F54" w:rsidRPr="00B472B1" w:rsidRDefault="008C2F54" w:rsidP="002402F4">
            <w:pPr>
              <w:jc w:val="both"/>
            </w:pPr>
            <w:r w:rsidRPr="00B472B1">
              <w:t>Строительство жилого комплекса с встроенными торговыми помещениями и 2-х уровневым авто паркингом на 30 мест. Заводской район, пр. Революции, 16.</w:t>
            </w:r>
          </w:p>
          <w:p w:rsidR="008C2F54" w:rsidRPr="00B472B1" w:rsidRDefault="008C2F54" w:rsidP="002402F4">
            <w:pPr>
              <w:jc w:val="both"/>
              <w:rPr>
                <w:b/>
              </w:rPr>
            </w:pPr>
            <w:r w:rsidRPr="00B472B1">
              <w:rPr>
                <w:b/>
              </w:rPr>
              <w:t>ООО "Теплицстройсервис"</w:t>
            </w:r>
          </w:p>
          <w:p w:rsidR="008C2F54" w:rsidRPr="00B472B1" w:rsidRDefault="008C2F54" w:rsidP="002402F4">
            <w:pPr>
              <w:jc w:val="both"/>
            </w:pPr>
            <w:r w:rsidRPr="00B472B1">
              <w:t xml:space="preserve">Многоквартирный жилой дом со встроенными помещениями; Адрес объекта:    ЧР, г.Грозный, Заводской район, ул. Николаева, б/н </w:t>
            </w:r>
          </w:p>
          <w:p w:rsidR="008C2F54" w:rsidRPr="00B472B1" w:rsidRDefault="008C2F54" w:rsidP="002402F4">
            <w:pPr>
              <w:jc w:val="both"/>
              <w:rPr>
                <w:b/>
              </w:rPr>
            </w:pPr>
            <w:r w:rsidRPr="00B472B1">
              <w:rPr>
                <w:b/>
              </w:rPr>
              <w:t>ООО «Капитал»</w:t>
            </w:r>
          </w:p>
          <w:p w:rsidR="008C2F54" w:rsidRPr="00B472B1" w:rsidRDefault="008C2F54" w:rsidP="002402F4">
            <w:pPr>
              <w:jc w:val="both"/>
            </w:pPr>
            <w:r w:rsidRPr="00B472B1">
              <w:t>Жилой комплекс. Октябрьский район, проезд Ханкальский, б/н Корпус 1</w:t>
            </w:r>
          </w:p>
          <w:p w:rsidR="008C2F54" w:rsidRPr="00B472B1" w:rsidRDefault="008C2F54" w:rsidP="002402F4">
            <w:pPr>
              <w:jc w:val="both"/>
              <w:rPr>
                <w:b/>
              </w:rPr>
            </w:pPr>
            <w:r w:rsidRPr="00B472B1">
              <w:rPr>
                <w:b/>
              </w:rPr>
              <w:t>ООО «Капитал»</w:t>
            </w:r>
          </w:p>
          <w:p w:rsidR="008C2F54" w:rsidRPr="00B472B1" w:rsidRDefault="008C2F54" w:rsidP="002402F4">
            <w:pPr>
              <w:jc w:val="both"/>
            </w:pPr>
            <w:r w:rsidRPr="00B472B1">
              <w:t>Жилой комплекс. Октябрьский район, проезд Ханкальский, б/н Корпус 3</w:t>
            </w:r>
          </w:p>
          <w:p w:rsidR="008C2F54" w:rsidRPr="00B472B1" w:rsidRDefault="008C2F54" w:rsidP="002402F4">
            <w:pPr>
              <w:jc w:val="both"/>
              <w:rPr>
                <w:b/>
              </w:rPr>
            </w:pPr>
            <w:r w:rsidRPr="00B472B1">
              <w:rPr>
                <w:b/>
              </w:rPr>
              <w:t>ООО «Юг-Строй»</w:t>
            </w:r>
          </w:p>
          <w:p w:rsidR="008C2F54" w:rsidRPr="00B472B1" w:rsidRDefault="008C2F54" w:rsidP="002402F4">
            <w:pPr>
              <w:jc w:val="both"/>
            </w:pPr>
            <w:r w:rsidRPr="00B472B1">
              <w:t>Строительство 17-ти этажного дома со встроенными торгов.помещениями и подземным автопаркингом, по адресу: ЧР, г. Грозный, ул. А. Шерипова,68 а.</w:t>
            </w:r>
          </w:p>
          <w:p w:rsidR="008C2F54" w:rsidRPr="00B472B1" w:rsidRDefault="008C2F54" w:rsidP="002402F4">
            <w:pPr>
              <w:jc w:val="both"/>
              <w:rPr>
                <w:b/>
              </w:rPr>
            </w:pPr>
            <w:r w:rsidRPr="00B472B1">
              <w:rPr>
                <w:b/>
              </w:rPr>
              <w:t>«Империя»</w:t>
            </w:r>
          </w:p>
          <w:p w:rsidR="008C2F54" w:rsidRPr="00B472B1" w:rsidRDefault="008C2F54" w:rsidP="002402F4">
            <w:pPr>
              <w:jc w:val="both"/>
            </w:pPr>
            <w:r w:rsidRPr="00B472B1">
              <w:t>Строительство 19-ти эт. Многоквартирного дома, по адресу: ЧР, г. Грозный, ул.Кан-Калика, б/н</w:t>
            </w:r>
          </w:p>
          <w:p w:rsidR="008C2F54" w:rsidRPr="00B472B1" w:rsidRDefault="008C2F54" w:rsidP="002402F4">
            <w:pPr>
              <w:jc w:val="both"/>
              <w:rPr>
                <w:b/>
              </w:rPr>
            </w:pPr>
            <w:r w:rsidRPr="00B472B1">
              <w:rPr>
                <w:b/>
              </w:rPr>
              <w:t>ООО «ПГС-85»</w:t>
            </w:r>
          </w:p>
          <w:p w:rsidR="008C2F54" w:rsidRPr="00B472B1" w:rsidRDefault="008C2F54" w:rsidP="002402F4">
            <w:pPr>
              <w:jc w:val="both"/>
            </w:pPr>
            <w:r w:rsidRPr="00B472B1">
              <w:t>Строительство 16-ти эт. Многоквартирного дома, по адресу: ЧР, г. Грозный, ул.Анисимова, б/н</w:t>
            </w:r>
          </w:p>
        </w:tc>
        <w:tc>
          <w:tcPr>
            <w:tcW w:w="2694" w:type="dxa"/>
            <w:gridSpan w:val="3"/>
            <w:tcBorders>
              <w:top w:val="single" w:sz="4" w:space="0" w:color="auto"/>
              <w:left w:val="single" w:sz="4" w:space="0" w:color="auto"/>
              <w:bottom w:val="single" w:sz="4" w:space="0" w:color="auto"/>
              <w:right w:val="single" w:sz="4" w:space="0" w:color="auto"/>
            </w:tcBorders>
          </w:tcPr>
          <w:p w:rsidR="008C2F54" w:rsidRPr="00323FF3" w:rsidRDefault="008C2F54" w:rsidP="002402F4">
            <w:pPr>
              <w:shd w:val="clear" w:color="auto" w:fill="FFFFFF"/>
              <w:jc w:val="center"/>
              <w:rPr>
                <w:sz w:val="28"/>
                <w:szCs w:val="28"/>
              </w:rPr>
            </w:pPr>
            <w:r w:rsidRPr="00323FF3">
              <w:rPr>
                <w:sz w:val="28"/>
                <w:szCs w:val="28"/>
              </w:rPr>
              <w:lastRenderedPageBreak/>
              <w:t xml:space="preserve">Ибахаджиев Х.Б.     </w:t>
            </w:r>
            <w:r>
              <w:rPr>
                <w:sz w:val="28"/>
                <w:szCs w:val="28"/>
              </w:rPr>
              <w:t xml:space="preserve">     Бетризова З.Л.</w:t>
            </w:r>
          </w:p>
          <w:p w:rsidR="008C2F54" w:rsidRPr="00323FF3" w:rsidRDefault="008C2F54" w:rsidP="002402F4">
            <w:pPr>
              <w:shd w:val="clear" w:color="auto" w:fill="FFFFFF"/>
              <w:jc w:val="center"/>
              <w:rPr>
                <w:sz w:val="28"/>
                <w:szCs w:val="28"/>
              </w:rPr>
            </w:pPr>
            <w:r w:rsidRPr="00323FF3">
              <w:rPr>
                <w:sz w:val="28"/>
                <w:szCs w:val="28"/>
              </w:rPr>
              <w:t>Бакаев А.Х.</w:t>
            </w:r>
          </w:p>
          <w:p w:rsidR="008C2F54" w:rsidRPr="00FA06E0" w:rsidRDefault="008C2F54" w:rsidP="002402F4">
            <w:pPr>
              <w:shd w:val="clear" w:color="auto" w:fill="FFFFFF"/>
              <w:jc w:val="center"/>
              <w:rPr>
                <w:sz w:val="28"/>
                <w:szCs w:val="28"/>
              </w:rPr>
            </w:pPr>
            <w:r w:rsidRPr="00323FF3">
              <w:rPr>
                <w:sz w:val="28"/>
                <w:szCs w:val="28"/>
              </w:rPr>
              <w:t>Тунтаев И.Ш.</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1B5345">
            <w:pPr>
              <w:shd w:val="clear" w:color="auto" w:fill="FFFFFF"/>
              <w:spacing w:line="276" w:lineRule="auto"/>
              <w:jc w:val="center"/>
            </w:pPr>
            <w:r w:rsidRPr="0062461E">
              <w:lastRenderedPageBreak/>
              <w:t>15.</w:t>
            </w: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tabs>
                <w:tab w:val="left" w:pos="284"/>
                <w:tab w:val="left" w:pos="709"/>
              </w:tabs>
            </w:pPr>
            <w:r w:rsidRPr="00B472B1">
              <w:t xml:space="preserve">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w:t>
            </w:r>
            <w:r w:rsidRPr="00B472B1">
              <w:lastRenderedPageBreak/>
              <w:t>граждан Чеченской Республики»</w:t>
            </w:r>
          </w:p>
        </w:tc>
        <w:tc>
          <w:tcPr>
            <w:tcW w:w="7937"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tabs>
                <w:tab w:val="left" w:pos="284"/>
                <w:tab w:val="left" w:pos="709"/>
              </w:tabs>
              <w:ind w:firstLine="567"/>
              <w:jc w:val="both"/>
              <w:rPr>
                <w:i/>
              </w:rPr>
            </w:pPr>
            <w:r w:rsidRPr="00B472B1">
              <w:lastRenderedPageBreak/>
              <w:t>Осуществляется координация хода строительства объектов, строящихся в рамках подпрограммы «Повышение устойчивости жилых домов, основных объектов и систем жизнеобеспечения на территории Чеченской Республики на период 2018-2019</w:t>
            </w:r>
            <w:r w:rsidRPr="00B472B1">
              <w:rPr>
                <w:color w:val="FF0000"/>
              </w:rPr>
              <w:t xml:space="preserve"> </w:t>
            </w:r>
            <w:r w:rsidRPr="00B472B1">
              <w:t>годы», «Стимулирование программ развития жилищного строительства» и начатых в 2018 году</w:t>
            </w:r>
            <w:r w:rsidRPr="00B472B1">
              <w:rPr>
                <w:color w:val="FF0000"/>
              </w:rPr>
              <w:t xml:space="preserve"> </w:t>
            </w:r>
            <w:r w:rsidRPr="00B472B1">
              <w:t xml:space="preserve">в </w:t>
            </w:r>
            <w:r w:rsidRPr="00B472B1">
              <w:lastRenderedPageBreak/>
              <w:t>рамках подпрограммы «Подпрограмма «Создание условий для обеспечения качественными услугами ЖКХ жителей Чеченской Республики» и координация деятельности стройиндустрии.</w:t>
            </w:r>
          </w:p>
        </w:tc>
        <w:tc>
          <w:tcPr>
            <w:tcW w:w="2694" w:type="dxa"/>
            <w:gridSpan w:val="3"/>
            <w:tcBorders>
              <w:top w:val="single" w:sz="4" w:space="0" w:color="auto"/>
              <w:left w:val="single" w:sz="4" w:space="0" w:color="auto"/>
              <w:bottom w:val="single" w:sz="4" w:space="0" w:color="auto"/>
              <w:right w:val="single" w:sz="4" w:space="0" w:color="auto"/>
            </w:tcBorders>
          </w:tcPr>
          <w:p w:rsidR="008C2F54" w:rsidRDefault="008C2F54" w:rsidP="002402F4">
            <w:pPr>
              <w:shd w:val="clear" w:color="auto" w:fill="FFFFFF"/>
              <w:jc w:val="center"/>
              <w:rPr>
                <w:sz w:val="28"/>
                <w:szCs w:val="28"/>
              </w:rPr>
            </w:pPr>
            <w:r w:rsidRPr="00323FF3">
              <w:rPr>
                <w:sz w:val="28"/>
                <w:szCs w:val="28"/>
              </w:rPr>
              <w:lastRenderedPageBreak/>
              <w:t xml:space="preserve">Ибахаджиев Х.Б.                       </w:t>
            </w:r>
            <w:r>
              <w:rPr>
                <w:sz w:val="28"/>
                <w:szCs w:val="28"/>
              </w:rPr>
              <w:t>Бетризова З.Л.</w:t>
            </w:r>
          </w:p>
          <w:p w:rsidR="008C2F54" w:rsidRDefault="008C2F54" w:rsidP="002402F4">
            <w:pPr>
              <w:shd w:val="clear" w:color="auto" w:fill="FFFFFF"/>
              <w:jc w:val="center"/>
              <w:rPr>
                <w:sz w:val="28"/>
                <w:szCs w:val="28"/>
              </w:rPr>
            </w:pPr>
            <w:r>
              <w:rPr>
                <w:sz w:val="28"/>
                <w:szCs w:val="28"/>
              </w:rPr>
              <w:t>Астамиров А.А-В.</w:t>
            </w:r>
          </w:p>
          <w:p w:rsidR="008C2F54" w:rsidRPr="000C1C0D" w:rsidRDefault="008C2F54" w:rsidP="002402F4">
            <w:pPr>
              <w:shd w:val="clear" w:color="auto" w:fill="FFFFFF"/>
              <w:jc w:val="center"/>
              <w:rPr>
                <w:sz w:val="28"/>
                <w:szCs w:val="28"/>
              </w:rPr>
            </w:pP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1B5345">
            <w:pPr>
              <w:shd w:val="clear" w:color="auto" w:fill="FFFFFF"/>
              <w:spacing w:line="276" w:lineRule="auto"/>
              <w:jc w:val="center"/>
            </w:pPr>
            <w:r>
              <w:lastRenderedPageBreak/>
              <w:t>16.</w:t>
            </w: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tabs>
                <w:tab w:val="left" w:pos="284"/>
                <w:tab w:val="left" w:pos="709"/>
              </w:tabs>
            </w:pPr>
            <w:r w:rsidRPr="00B472B1">
              <w:t>Мониторинг деятельности предприятий стройиндустрии</w:t>
            </w:r>
          </w:p>
        </w:tc>
        <w:tc>
          <w:tcPr>
            <w:tcW w:w="7937" w:type="dxa"/>
            <w:tcBorders>
              <w:top w:val="single" w:sz="4" w:space="0" w:color="auto"/>
              <w:left w:val="single" w:sz="4" w:space="0" w:color="auto"/>
              <w:bottom w:val="single" w:sz="4" w:space="0" w:color="auto"/>
              <w:right w:val="single" w:sz="4" w:space="0" w:color="auto"/>
            </w:tcBorders>
          </w:tcPr>
          <w:p w:rsidR="008C2F54" w:rsidRPr="00B472B1" w:rsidRDefault="008C2F54" w:rsidP="002402F4">
            <w:pPr>
              <w:pStyle w:val="af0"/>
              <w:ind w:firstLine="502"/>
              <w:jc w:val="both"/>
              <w:rPr>
                <w:sz w:val="24"/>
                <w:szCs w:val="24"/>
              </w:rPr>
            </w:pPr>
            <w:r w:rsidRPr="00B472B1">
              <w:rPr>
                <w:sz w:val="24"/>
                <w:szCs w:val="24"/>
              </w:rPr>
              <w:t>Проводится систематический мониторинг деятельности подведомственных предприятий стройиндустрии, выпускающих строительные материалы, конструкции и изделия.</w:t>
            </w:r>
          </w:p>
          <w:p w:rsidR="008C2F54" w:rsidRPr="00B472B1" w:rsidRDefault="008C2F54" w:rsidP="002402F4">
            <w:pPr>
              <w:pStyle w:val="af0"/>
              <w:ind w:left="142" w:firstLine="360"/>
              <w:jc w:val="both"/>
              <w:rPr>
                <w:i/>
                <w:sz w:val="24"/>
                <w:szCs w:val="24"/>
              </w:rPr>
            </w:pPr>
            <w:r w:rsidRPr="00B472B1">
              <w:rPr>
                <w:sz w:val="24"/>
                <w:szCs w:val="24"/>
              </w:rPr>
              <w:t xml:space="preserve">Согласно отчетным данным и информации по выпуску и реализации готовой продукции, производство строительных материалов подведомственными предприятиями за январь-март 2019 года составило  </w:t>
            </w:r>
            <w:r w:rsidRPr="00B472B1">
              <w:rPr>
                <w:b/>
                <w:sz w:val="24"/>
                <w:szCs w:val="24"/>
              </w:rPr>
              <w:t>10,778</w:t>
            </w:r>
            <w:r w:rsidRPr="00B472B1">
              <w:rPr>
                <w:sz w:val="24"/>
                <w:szCs w:val="24"/>
              </w:rPr>
              <w:t>млн.руб.:</w:t>
            </w:r>
          </w:p>
          <w:p w:rsidR="008C2F54" w:rsidRPr="00B472B1" w:rsidRDefault="008C2F54" w:rsidP="008C2F54">
            <w:pPr>
              <w:pStyle w:val="af0"/>
              <w:numPr>
                <w:ilvl w:val="0"/>
                <w:numId w:val="8"/>
              </w:numPr>
              <w:ind w:left="786"/>
              <w:jc w:val="both"/>
              <w:rPr>
                <w:i/>
                <w:sz w:val="24"/>
                <w:szCs w:val="24"/>
              </w:rPr>
            </w:pPr>
            <w:r w:rsidRPr="00B472B1">
              <w:rPr>
                <w:i/>
                <w:sz w:val="24"/>
                <w:szCs w:val="24"/>
              </w:rPr>
              <w:t xml:space="preserve">ГУП «ГЗЖБК» - </w:t>
            </w:r>
            <w:r w:rsidRPr="00B472B1">
              <w:rPr>
                <w:b/>
                <w:i/>
                <w:sz w:val="24"/>
                <w:szCs w:val="24"/>
              </w:rPr>
              <w:t>9,262млн.руб</w:t>
            </w:r>
            <w:r w:rsidRPr="00B472B1">
              <w:rPr>
                <w:i/>
                <w:sz w:val="24"/>
                <w:szCs w:val="24"/>
              </w:rPr>
              <w:t>. (1240м3 сб/железобетона);</w:t>
            </w:r>
          </w:p>
          <w:p w:rsidR="008C2F54" w:rsidRPr="00B472B1" w:rsidRDefault="008C2F54" w:rsidP="008C2F54">
            <w:pPr>
              <w:pStyle w:val="af0"/>
              <w:numPr>
                <w:ilvl w:val="0"/>
                <w:numId w:val="8"/>
              </w:numPr>
              <w:ind w:left="786"/>
              <w:jc w:val="both"/>
              <w:rPr>
                <w:i/>
                <w:sz w:val="24"/>
                <w:szCs w:val="24"/>
              </w:rPr>
            </w:pPr>
            <w:r w:rsidRPr="00B472B1">
              <w:rPr>
                <w:i/>
                <w:sz w:val="24"/>
                <w:szCs w:val="24"/>
              </w:rPr>
              <w:t>ГУП «ГКЗ» - 0;</w:t>
            </w:r>
          </w:p>
          <w:p w:rsidR="008C2F54" w:rsidRPr="00B472B1" w:rsidRDefault="008C2F54" w:rsidP="002402F4">
            <w:pPr>
              <w:pStyle w:val="af0"/>
              <w:numPr>
                <w:ilvl w:val="0"/>
                <w:numId w:val="8"/>
              </w:numPr>
              <w:ind w:left="786"/>
              <w:jc w:val="both"/>
              <w:rPr>
                <w:i/>
                <w:sz w:val="24"/>
                <w:szCs w:val="24"/>
              </w:rPr>
            </w:pPr>
            <w:r w:rsidRPr="00B472B1">
              <w:rPr>
                <w:i/>
                <w:sz w:val="24"/>
                <w:szCs w:val="24"/>
              </w:rPr>
              <w:t xml:space="preserve">ГУП «АЗЖБИ» - </w:t>
            </w:r>
            <w:r w:rsidRPr="00B472B1">
              <w:rPr>
                <w:b/>
                <w:i/>
                <w:sz w:val="24"/>
                <w:szCs w:val="24"/>
              </w:rPr>
              <w:t>1,516млн.руб</w:t>
            </w:r>
            <w:r w:rsidRPr="00B472B1">
              <w:rPr>
                <w:i/>
                <w:sz w:val="24"/>
                <w:szCs w:val="24"/>
              </w:rPr>
              <w:t>. (268 м3 сб/железобетона).</w:t>
            </w:r>
          </w:p>
        </w:tc>
        <w:tc>
          <w:tcPr>
            <w:tcW w:w="2694" w:type="dxa"/>
            <w:gridSpan w:val="3"/>
            <w:tcBorders>
              <w:top w:val="single" w:sz="4" w:space="0" w:color="auto"/>
              <w:left w:val="single" w:sz="4" w:space="0" w:color="auto"/>
              <w:bottom w:val="single" w:sz="4" w:space="0" w:color="auto"/>
              <w:right w:val="single" w:sz="4" w:space="0" w:color="auto"/>
            </w:tcBorders>
          </w:tcPr>
          <w:p w:rsidR="008C2F54" w:rsidRDefault="008C2F54" w:rsidP="002402F4">
            <w:pPr>
              <w:shd w:val="clear" w:color="auto" w:fill="FFFFFF"/>
              <w:jc w:val="center"/>
              <w:rPr>
                <w:sz w:val="28"/>
                <w:szCs w:val="28"/>
              </w:rPr>
            </w:pPr>
            <w:r w:rsidRPr="00323FF3">
              <w:rPr>
                <w:sz w:val="28"/>
                <w:szCs w:val="28"/>
              </w:rPr>
              <w:t>Ибахаджиев Х.Б.</w:t>
            </w:r>
          </w:p>
          <w:p w:rsidR="008C2F54" w:rsidRDefault="008C2F54" w:rsidP="002402F4">
            <w:pPr>
              <w:shd w:val="clear" w:color="auto" w:fill="FFFFFF"/>
              <w:jc w:val="center"/>
              <w:rPr>
                <w:sz w:val="28"/>
                <w:szCs w:val="28"/>
              </w:rPr>
            </w:pPr>
            <w:r>
              <w:rPr>
                <w:sz w:val="28"/>
                <w:szCs w:val="28"/>
              </w:rPr>
              <w:t>Бетризова З.Л.</w:t>
            </w:r>
          </w:p>
          <w:p w:rsidR="008C2F54" w:rsidRPr="00903193" w:rsidRDefault="008C2F54" w:rsidP="002402F4">
            <w:pPr>
              <w:shd w:val="clear" w:color="auto" w:fill="FFFFFF"/>
              <w:jc w:val="center"/>
              <w:rPr>
                <w:sz w:val="28"/>
                <w:szCs w:val="28"/>
              </w:rPr>
            </w:pPr>
            <w:r>
              <w:rPr>
                <w:sz w:val="28"/>
                <w:szCs w:val="28"/>
              </w:rPr>
              <w:t>Астамиров А.А-В.</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14782F" w:rsidRDefault="008C2F54" w:rsidP="001B5345">
            <w:pPr>
              <w:shd w:val="clear" w:color="auto" w:fill="FFFFFF"/>
              <w:spacing w:line="276" w:lineRule="auto"/>
              <w:jc w:val="center"/>
            </w:pPr>
            <w:r w:rsidRPr="0014782F">
              <w:t>17.</w:t>
            </w: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pStyle w:val="af0"/>
              <w:rPr>
                <w:sz w:val="24"/>
                <w:szCs w:val="24"/>
              </w:rPr>
            </w:pPr>
            <w:r w:rsidRPr="00B472B1">
              <w:rPr>
                <w:sz w:val="24"/>
                <w:szCs w:val="24"/>
              </w:rPr>
              <w:t>Работа и исполнение запросов и протокольных поручений Правительства Чеченской Республики</w:t>
            </w:r>
          </w:p>
        </w:tc>
        <w:tc>
          <w:tcPr>
            <w:tcW w:w="7937" w:type="dxa"/>
            <w:tcBorders>
              <w:top w:val="single" w:sz="4" w:space="0" w:color="auto"/>
              <w:left w:val="single" w:sz="4" w:space="0" w:color="auto"/>
              <w:bottom w:val="single" w:sz="4" w:space="0" w:color="auto"/>
              <w:right w:val="single" w:sz="4" w:space="0" w:color="auto"/>
            </w:tcBorders>
          </w:tcPr>
          <w:p w:rsidR="008C2F54" w:rsidRPr="00B472B1" w:rsidRDefault="008C2F54" w:rsidP="002402F4">
            <w:pPr>
              <w:pStyle w:val="af0"/>
              <w:ind w:firstLine="502"/>
              <w:jc w:val="both"/>
              <w:rPr>
                <w:sz w:val="24"/>
                <w:szCs w:val="24"/>
              </w:rPr>
            </w:pPr>
            <w:r w:rsidRPr="00B472B1">
              <w:rPr>
                <w:sz w:val="24"/>
                <w:szCs w:val="24"/>
              </w:rPr>
              <w:t xml:space="preserve">Согласно запросу МИНЭКОНОМТЕРРАЗВИТИЯ ЧР от 30.08.2016г. №1371/07-15 подготовлена информация о производстве и реализации продукции подведомственными предприятиями стройиндустрии за январь-март 2019 года.  </w:t>
            </w:r>
          </w:p>
          <w:p w:rsidR="008C2F54" w:rsidRPr="00B472B1" w:rsidRDefault="008C2F54" w:rsidP="002402F4">
            <w:pPr>
              <w:pStyle w:val="af0"/>
              <w:ind w:firstLine="502"/>
              <w:jc w:val="both"/>
              <w:rPr>
                <w:sz w:val="24"/>
                <w:szCs w:val="24"/>
                <w:shd w:val="clear" w:color="auto" w:fill="FFFF00"/>
              </w:rPr>
            </w:pPr>
            <w:r w:rsidRPr="00B472B1">
              <w:rPr>
                <w:sz w:val="24"/>
                <w:szCs w:val="24"/>
              </w:rPr>
              <w:t>Согласно запросу директора Департамента экономической и отраслевой политики Администрации Главы и Правительства ЧР Х.Х. Дадаева от 12.08.2015г. №03-11/03-2 Министерством строительства и ЖКХ ЧР проведена подготовка информации в области строительства, промышленности строительных материалов и строительной индустрии за январь-март 2019 года.</w:t>
            </w:r>
          </w:p>
          <w:p w:rsidR="008C2F54" w:rsidRPr="00B472B1" w:rsidRDefault="008C2F54" w:rsidP="002402F4">
            <w:pPr>
              <w:pStyle w:val="af0"/>
              <w:ind w:firstLine="502"/>
              <w:jc w:val="both"/>
              <w:rPr>
                <w:sz w:val="24"/>
                <w:szCs w:val="24"/>
              </w:rPr>
            </w:pPr>
            <w:r w:rsidRPr="00B472B1">
              <w:rPr>
                <w:sz w:val="24"/>
                <w:szCs w:val="24"/>
              </w:rPr>
              <w:t>В соответствии с запросом МИНПРОМТОРГ РОССИИ от 15.10.2015г. Министерство строительства и ЖКХ ЧР подготовлена информация о финансово-экономическом состоянии подведомственных предприятий за январь-март 2019 года, производящих строительные материалы и строительные конструкции.</w:t>
            </w:r>
          </w:p>
          <w:p w:rsidR="008C2F54" w:rsidRPr="00B472B1" w:rsidRDefault="008C2F54" w:rsidP="002402F4">
            <w:pPr>
              <w:pStyle w:val="af0"/>
              <w:ind w:firstLine="502"/>
              <w:jc w:val="both"/>
              <w:rPr>
                <w:sz w:val="24"/>
                <w:szCs w:val="24"/>
              </w:rPr>
            </w:pPr>
            <w:r w:rsidRPr="00B472B1">
              <w:rPr>
                <w:sz w:val="24"/>
                <w:szCs w:val="24"/>
              </w:rPr>
              <w:t>Согласно Постановлению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ведется работа по учету объемов и количества объектов незавершенного строительства.</w:t>
            </w:r>
          </w:p>
          <w:p w:rsidR="008C2F54" w:rsidRPr="00B472B1" w:rsidRDefault="008C2F54" w:rsidP="002402F4">
            <w:pPr>
              <w:pStyle w:val="af0"/>
              <w:ind w:firstLine="502"/>
              <w:jc w:val="both"/>
              <w:rPr>
                <w:sz w:val="24"/>
                <w:szCs w:val="24"/>
              </w:rPr>
            </w:pPr>
            <w:r w:rsidRPr="00B472B1">
              <w:rPr>
                <w:sz w:val="24"/>
                <w:szCs w:val="24"/>
              </w:rPr>
              <w:t xml:space="preserve">Во исполнение поручения первого заместителя Руководителя Администрации Главы и Правительства Чеченской Республики                       Г.С. Таймасханова, совместно с отделом организации работы и делопроизводства проведена работа по представлению информации о ходе </w:t>
            </w:r>
            <w:r w:rsidRPr="00B472B1">
              <w:rPr>
                <w:sz w:val="24"/>
                <w:szCs w:val="24"/>
              </w:rPr>
              <w:lastRenderedPageBreak/>
              <w:t>исполнения обращений граждан, во время прямого эфира, проведенного 21.02.2019 г. на ЧГТРК «Грозный».</w:t>
            </w:r>
            <w:bookmarkStart w:id="4" w:name="_GoBack"/>
            <w:bookmarkEnd w:id="4"/>
          </w:p>
          <w:p w:rsidR="008C2F54" w:rsidRPr="00B472B1" w:rsidRDefault="008C2F54" w:rsidP="002402F4">
            <w:pPr>
              <w:tabs>
                <w:tab w:val="left" w:pos="284"/>
                <w:tab w:val="left" w:pos="709"/>
              </w:tabs>
              <w:jc w:val="both"/>
            </w:pPr>
            <w:r w:rsidRPr="00B472B1">
              <w:tab/>
              <w:t>Сбор,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№248-р от 27.09.2016г. о внесении изменений в распоряжение Правительства Чеченской Республики от 3 октября 2014 года № 267-р «О мерах по созданию и ведению единой информационной базы объектов капитального строительства».</w:t>
            </w:r>
          </w:p>
          <w:p w:rsidR="008C2F54" w:rsidRPr="00B472B1" w:rsidRDefault="008C2F54" w:rsidP="00B472B1">
            <w:pPr>
              <w:pStyle w:val="af0"/>
              <w:ind w:firstLine="502"/>
              <w:jc w:val="both"/>
              <w:rPr>
                <w:sz w:val="24"/>
                <w:szCs w:val="24"/>
              </w:rPr>
            </w:pPr>
            <w:r w:rsidRPr="00B472B1">
              <w:rPr>
                <w:sz w:val="24"/>
                <w:szCs w:val="24"/>
              </w:rPr>
              <w:t>В рамках исполнения поручения Заместителя Председателя Правительства Российской Федерации Д.Н. Козака от 2 февраля 2016 г. № ДК-П9-483 Министерством строительства и жилищно-коммунального хозяйства Чеченской Республики представлен отчет о состоянии строительного комплекса Чеченской Республики.</w:t>
            </w:r>
          </w:p>
        </w:tc>
        <w:tc>
          <w:tcPr>
            <w:tcW w:w="2694" w:type="dxa"/>
            <w:gridSpan w:val="3"/>
            <w:tcBorders>
              <w:top w:val="single" w:sz="4" w:space="0" w:color="auto"/>
              <w:left w:val="single" w:sz="4" w:space="0" w:color="auto"/>
              <w:bottom w:val="single" w:sz="4" w:space="0" w:color="auto"/>
              <w:right w:val="single" w:sz="4" w:space="0" w:color="auto"/>
            </w:tcBorders>
          </w:tcPr>
          <w:p w:rsidR="008C2F54" w:rsidRDefault="008C2F54" w:rsidP="002402F4">
            <w:pPr>
              <w:shd w:val="clear" w:color="auto" w:fill="FFFFFF"/>
              <w:jc w:val="center"/>
              <w:rPr>
                <w:sz w:val="28"/>
                <w:szCs w:val="28"/>
              </w:rPr>
            </w:pPr>
            <w:r w:rsidRPr="00323FF3">
              <w:rPr>
                <w:sz w:val="28"/>
                <w:szCs w:val="28"/>
              </w:rPr>
              <w:lastRenderedPageBreak/>
              <w:t xml:space="preserve">Ибахаджиев Х.Б.                       </w:t>
            </w:r>
            <w:r>
              <w:rPr>
                <w:sz w:val="28"/>
                <w:szCs w:val="28"/>
              </w:rPr>
              <w:t xml:space="preserve">    Бетризова З.Л.</w:t>
            </w:r>
          </w:p>
          <w:p w:rsidR="008C2F54" w:rsidRPr="00323FF3" w:rsidRDefault="008C2F54" w:rsidP="002402F4">
            <w:pPr>
              <w:shd w:val="clear" w:color="auto" w:fill="FFFFFF"/>
              <w:jc w:val="center"/>
              <w:rPr>
                <w:sz w:val="28"/>
                <w:szCs w:val="28"/>
              </w:rPr>
            </w:pPr>
            <w:r>
              <w:rPr>
                <w:sz w:val="28"/>
                <w:szCs w:val="28"/>
              </w:rPr>
              <w:t>Астамиров А.А-В.</w:t>
            </w:r>
          </w:p>
          <w:p w:rsidR="008C2F54" w:rsidRPr="00903193" w:rsidRDefault="008C2F54" w:rsidP="002402F4">
            <w:pPr>
              <w:shd w:val="clear" w:color="auto" w:fill="FFFFFF"/>
              <w:jc w:val="center"/>
              <w:rPr>
                <w:sz w:val="28"/>
                <w:szCs w:val="28"/>
              </w:rPr>
            </w:pP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14782F" w:rsidRDefault="008C2F54" w:rsidP="001B5345">
            <w:pPr>
              <w:shd w:val="clear" w:color="auto" w:fill="FFFFFF"/>
              <w:spacing w:line="276" w:lineRule="auto"/>
              <w:jc w:val="center"/>
            </w:pPr>
            <w:r w:rsidRPr="0014782F">
              <w:lastRenderedPageBreak/>
              <w:t>18.</w:t>
            </w: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tabs>
                <w:tab w:val="left" w:pos="284"/>
                <w:tab w:val="left" w:pos="709"/>
              </w:tabs>
              <w:rPr>
                <w:iCs/>
              </w:rPr>
            </w:pPr>
            <w:r w:rsidRPr="00B472B1">
              <w:rPr>
                <w:iCs/>
              </w:rPr>
              <w:t>Сопровождение проектно-сметной документации</w:t>
            </w:r>
          </w:p>
        </w:tc>
        <w:tc>
          <w:tcPr>
            <w:tcW w:w="7937" w:type="dxa"/>
            <w:tcBorders>
              <w:top w:val="single" w:sz="4" w:space="0" w:color="auto"/>
              <w:left w:val="single" w:sz="4" w:space="0" w:color="auto"/>
              <w:bottom w:val="single" w:sz="4" w:space="0" w:color="auto"/>
              <w:right w:val="single" w:sz="4" w:space="0" w:color="auto"/>
            </w:tcBorders>
          </w:tcPr>
          <w:p w:rsidR="008C2F54" w:rsidRPr="00B472B1" w:rsidRDefault="008C2F54" w:rsidP="002402F4">
            <w:pPr>
              <w:pStyle w:val="ad"/>
              <w:numPr>
                <w:ilvl w:val="0"/>
                <w:numId w:val="15"/>
              </w:numPr>
              <w:tabs>
                <w:tab w:val="left" w:pos="393"/>
                <w:tab w:val="left" w:pos="851"/>
              </w:tabs>
              <w:ind w:left="0" w:firstLine="0"/>
              <w:jc w:val="both"/>
            </w:pPr>
            <w:r w:rsidRPr="00B472B1">
              <w:rPr>
                <w:bCs/>
              </w:rPr>
              <w:t>Формирование земельных участков для строительства объектов капитального строительства, планируемых к реализации в рамках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Проводится работа по наполнению реестра экономически эффективной документации повторного использования согласно постановлению Правительства РФ от 31.03.2017 г. № 389.</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Сбор Генпланов строящихся жилых комплексов в г. Грозном, для определения площади твердых покрытий подъездных дорог и автомобильных площадок.</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Проводится работа по сбору информации от министерств и ведомств Чеченской Республики в целях актуализации перечня объектов для включения в подпрограмму «Повышение устойчивости жилых домов, основных объектов и систем жизнеобеспечения на территории Чеченской Республики»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Актуализация сведений ГКУ «Республиканский центр по сейсмической безопасности»поперечня объектов, имеющих технические заключения обследования зданий.</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Осуществлены необходимые согласования производственных вопросов</w:t>
            </w:r>
            <w:r w:rsidRPr="00B472B1">
              <w:rPr>
                <w:bCs/>
              </w:rPr>
              <w:br/>
            </w:r>
            <w:r w:rsidRPr="00B472B1">
              <w:rPr>
                <w:bCs/>
              </w:rPr>
              <w:lastRenderedPageBreak/>
              <w:t xml:space="preserve">с проектными организациями, подрядными организациями и администрациями городов и районов ЧР, вовлеченных в строительный процесс. </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Ведется работа по получениюразрешительной документации на объектыгосударственной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Получены разрешения на строительствопо объектам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8C2F54" w:rsidRPr="00B472B1" w:rsidRDefault="008C2F54" w:rsidP="002402F4">
            <w:pPr>
              <w:pStyle w:val="ad"/>
              <w:tabs>
                <w:tab w:val="left" w:pos="393"/>
                <w:tab w:val="left" w:pos="851"/>
              </w:tabs>
              <w:ind w:left="0"/>
              <w:jc w:val="both"/>
              <w:rPr>
                <w:bCs/>
              </w:rPr>
            </w:pPr>
            <w:r w:rsidRPr="00B472B1">
              <w:rPr>
                <w:bCs/>
              </w:rPr>
              <w:t>- «Водозаборные сооружения и водопроводные сети (реконструкция), Ножай-Юртовский район, Чеченская Республика (2-й пусковой комплекс 2 этапа)»;</w:t>
            </w:r>
          </w:p>
          <w:p w:rsidR="008C2F54" w:rsidRPr="00B472B1" w:rsidRDefault="008C2F54" w:rsidP="002402F4">
            <w:pPr>
              <w:pStyle w:val="ad"/>
              <w:tabs>
                <w:tab w:val="left" w:pos="393"/>
                <w:tab w:val="left" w:pos="851"/>
              </w:tabs>
              <w:ind w:left="0"/>
              <w:jc w:val="both"/>
              <w:rPr>
                <w:bCs/>
              </w:rPr>
            </w:pPr>
            <w:r w:rsidRPr="00B472B1">
              <w:rPr>
                <w:bCs/>
              </w:rPr>
              <w:t>- «Строительство водоснабжения Курчалоевского района Чеченской Республики (2-ой пусковой комплекс)».</w:t>
            </w:r>
          </w:p>
          <w:p w:rsidR="008C2F54" w:rsidRPr="00B472B1" w:rsidRDefault="008C2F54" w:rsidP="002402F4">
            <w:pPr>
              <w:pStyle w:val="ad"/>
              <w:tabs>
                <w:tab w:val="left" w:pos="393"/>
                <w:tab w:val="left" w:pos="851"/>
              </w:tabs>
              <w:ind w:left="0"/>
              <w:jc w:val="both"/>
              <w:rPr>
                <w:bCs/>
              </w:rPr>
            </w:pPr>
            <w:r w:rsidRPr="00B472B1">
              <w:rPr>
                <w:bCs/>
              </w:rPr>
              <w:t>- «Строительство СОШ  360 мест,  в с. Курчалой,Курчалоевского муниципального района, Чеченская Республика».</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Получены ГПЗУ:</w:t>
            </w:r>
          </w:p>
          <w:p w:rsidR="008C2F54" w:rsidRPr="00B472B1" w:rsidRDefault="008C2F54" w:rsidP="002402F4">
            <w:pPr>
              <w:pStyle w:val="ad"/>
              <w:tabs>
                <w:tab w:val="left" w:pos="393"/>
                <w:tab w:val="left" w:pos="851"/>
              </w:tabs>
              <w:ind w:left="0"/>
              <w:jc w:val="both"/>
              <w:rPr>
                <w:bCs/>
              </w:rPr>
            </w:pPr>
            <w:r w:rsidRPr="00B472B1">
              <w:rPr>
                <w:bCs/>
              </w:rPr>
              <w:t>- «Строительство детского сада на 80 мест, по ул. Сайханова, Чеченская Республика»;</w:t>
            </w:r>
          </w:p>
          <w:p w:rsidR="008C2F54" w:rsidRPr="00B472B1" w:rsidRDefault="008C2F54" w:rsidP="002402F4">
            <w:pPr>
              <w:pStyle w:val="ad"/>
              <w:tabs>
                <w:tab w:val="left" w:pos="393"/>
                <w:tab w:val="left" w:pos="851"/>
              </w:tabs>
              <w:ind w:left="0"/>
              <w:jc w:val="both"/>
              <w:rPr>
                <w:bCs/>
              </w:rPr>
            </w:pPr>
            <w:r w:rsidRPr="00B472B1">
              <w:rPr>
                <w:bCs/>
              </w:rPr>
              <w:t>- «Строительство СОШ  360 мест, по ул. Сайханова, Чеченская Республика».;</w:t>
            </w:r>
          </w:p>
          <w:p w:rsidR="008C2F54" w:rsidRPr="00B472B1" w:rsidRDefault="008C2F54" w:rsidP="002402F4">
            <w:pPr>
              <w:pStyle w:val="ad"/>
              <w:tabs>
                <w:tab w:val="left" w:pos="393"/>
                <w:tab w:val="left" w:pos="851"/>
              </w:tabs>
              <w:ind w:left="0"/>
              <w:jc w:val="both"/>
              <w:rPr>
                <w:bCs/>
              </w:rPr>
            </w:pPr>
            <w:r w:rsidRPr="00B472B1">
              <w:rPr>
                <w:bCs/>
              </w:rPr>
              <w:t>- «Строительство СОШ  360 мест,  в с. Курчалой,Курчалоевского муниципального района, Чеченская Республика».</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Представлены сведения для формирования ежеквартального отчета о состоянии строительного комплекса Чеченской Республики в части касающейся ОСПСД и ЦС за 4 кв. 2018 года.</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Подготовка списков участников по предложениям Государственного комитета по архитектуре и градостроительству Чеченской Республики, министерств и ведомств Чеченской Республики в молодежной площадке «Поколоение 2030» по теме «Комфортный город: конкуренция за человека».</w:t>
            </w:r>
          </w:p>
          <w:p w:rsidR="008C2F54" w:rsidRPr="00B472B1" w:rsidRDefault="008C2F54" w:rsidP="002402F4">
            <w:pPr>
              <w:pStyle w:val="ad"/>
              <w:numPr>
                <w:ilvl w:val="0"/>
                <w:numId w:val="15"/>
              </w:numPr>
              <w:tabs>
                <w:tab w:val="left" w:pos="851"/>
              </w:tabs>
              <w:spacing w:after="160"/>
              <w:ind w:left="0" w:firstLine="0"/>
              <w:jc w:val="both"/>
            </w:pPr>
            <w:r w:rsidRPr="00B472B1">
              <w:t>Свод информации для  ежемесячного отчета по проекту Чеченской Республики«Комплексное устойчивое развитие территорий Ножай-Юртовского и Шатойского районов»</w:t>
            </w:r>
            <w:r w:rsidRPr="00B472B1">
              <w:rPr>
                <w:bCs/>
              </w:rPr>
              <w:t xml:space="preserve">. </w:t>
            </w:r>
          </w:p>
          <w:p w:rsidR="008C2F54" w:rsidRPr="00B472B1" w:rsidRDefault="008C2F54" w:rsidP="002402F4">
            <w:pPr>
              <w:pStyle w:val="ad"/>
              <w:numPr>
                <w:ilvl w:val="0"/>
                <w:numId w:val="15"/>
              </w:numPr>
              <w:tabs>
                <w:tab w:val="left" w:pos="567"/>
                <w:tab w:val="left" w:pos="851"/>
              </w:tabs>
              <w:spacing w:after="160"/>
              <w:ind w:left="0" w:firstLine="0"/>
              <w:jc w:val="both"/>
            </w:pPr>
            <w:r w:rsidRPr="00B472B1">
              <w:t xml:space="preserve">В адрес Минстрой и ЖКХ РФ направлен квартальный отчет в </w:t>
            </w:r>
            <w:r w:rsidRPr="00B472B1">
              <w:lastRenderedPageBreak/>
              <w:t>соответствии с письмом от 24.08.2017 г. № 30166-ЕС/09 о ходе исполнения подпункта «б» пункта 7 перечня поручений Президента Российской Федерации В.В. Путина от 11 июня 2016 года № Пр-1138ГС по итогам заседаний Государственного совета Российской Федерации 17 мая 2016 года.</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Осуществление приемки и передачи проектной документации.</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Взаимодействие с другими отделами министерства.</w:t>
            </w:r>
          </w:p>
          <w:p w:rsidR="008C2F54" w:rsidRPr="00B472B1" w:rsidRDefault="008C2F54" w:rsidP="002402F4">
            <w:pPr>
              <w:pStyle w:val="ad"/>
              <w:numPr>
                <w:ilvl w:val="0"/>
                <w:numId w:val="15"/>
              </w:numPr>
              <w:tabs>
                <w:tab w:val="left" w:pos="393"/>
                <w:tab w:val="left" w:pos="851"/>
              </w:tabs>
              <w:ind w:left="0" w:firstLine="0"/>
              <w:jc w:val="both"/>
              <w:rPr>
                <w:bCs/>
              </w:rPr>
            </w:pPr>
            <w:r w:rsidRPr="00B472B1">
              <w:rPr>
                <w:bCs/>
              </w:rPr>
              <w:t>Проведена работа над входящей и исходящей корреспонденцией.</w:t>
            </w:r>
          </w:p>
        </w:tc>
        <w:tc>
          <w:tcPr>
            <w:tcW w:w="2694" w:type="dxa"/>
            <w:gridSpan w:val="3"/>
            <w:tcBorders>
              <w:top w:val="single" w:sz="4" w:space="0" w:color="auto"/>
              <w:left w:val="single" w:sz="4" w:space="0" w:color="auto"/>
              <w:bottom w:val="single" w:sz="4" w:space="0" w:color="auto"/>
              <w:right w:val="single" w:sz="4" w:space="0" w:color="auto"/>
            </w:tcBorders>
          </w:tcPr>
          <w:p w:rsidR="008C2F54" w:rsidRDefault="008C2F54" w:rsidP="002402F4">
            <w:pPr>
              <w:shd w:val="clear" w:color="auto" w:fill="FFFFFF"/>
              <w:jc w:val="center"/>
              <w:rPr>
                <w:sz w:val="28"/>
                <w:szCs w:val="28"/>
              </w:rPr>
            </w:pPr>
            <w:r w:rsidRPr="00323FF3">
              <w:rPr>
                <w:sz w:val="28"/>
                <w:szCs w:val="28"/>
              </w:rPr>
              <w:lastRenderedPageBreak/>
              <w:t xml:space="preserve">Ибахаджиев Х.Б.                       </w:t>
            </w:r>
            <w:r>
              <w:rPr>
                <w:sz w:val="28"/>
                <w:szCs w:val="28"/>
              </w:rPr>
              <w:t xml:space="preserve">    Бетризова З.Л.</w:t>
            </w:r>
          </w:p>
          <w:p w:rsidR="008C2F54" w:rsidRPr="00903193" w:rsidRDefault="008C2F54" w:rsidP="002402F4">
            <w:pPr>
              <w:jc w:val="center"/>
              <w:rPr>
                <w:sz w:val="28"/>
                <w:szCs w:val="28"/>
              </w:rPr>
            </w:pPr>
            <w:r>
              <w:rPr>
                <w:sz w:val="28"/>
                <w:szCs w:val="28"/>
              </w:rPr>
              <w:t>Газиев Р.В.</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14782F" w:rsidRDefault="008C2F54" w:rsidP="001B5345">
            <w:pPr>
              <w:shd w:val="clear" w:color="auto" w:fill="FFFFFF"/>
              <w:spacing w:line="276" w:lineRule="auto"/>
              <w:jc w:val="center"/>
            </w:pPr>
            <w:r w:rsidRPr="0014782F">
              <w:lastRenderedPageBreak/>
              <w:t>19.</w:t>
            </w: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tabs>
                <w:tab w:val="left" w:pos="284"/>
                <w:tab w:val="left" w:pos="709"/>
              </w:tabs>
              <w:rPr>
                <w:iCs/>
              </w:rPr>
            </w:pPr>
            <w:r w:rsidRPr="00B472B1">
              <w:rPr>
                <w:iCs/>
              </w:rPr>
              <w:t>Ценообразование</w:t>
            </w:r>
          </w:p>
          <w:p w:rsidR="008C2F54" w:rsidRPr="00B472B1" w:rsidRDefault="008C2F54" w:rsidP="00B472B1">
            <w:pPr>
              <w:tabs>
                <w:tab w:val="left" w:pos="284"/>
                <w:tab w:val="left" w:pos="709"/>
              </w:tabs>
              <w:rPr>
                <w:iCs/>
              </w:rPr>
            </w:pPr>
            <w:r w:rsidRPr="00B472B1">
              <w:rPr>
                <w:iCs/>
              </w:rPr>
              <w:t>в строительстве</w:t>
            </w:r>
          </w:p>
        </w:tc>
        <w:tc>
          <w:tcPr>
            <w:tcW w:w="7937" w:type="dxa"/>
            <w:tcBorders>
              <w:top w:val="single" w:sz="4" w:space="0" w:color="auto"/>
              <w:left w:val="single" w:sz="4" w:space="0" w:color="auto"/>
              <w:bottom w:val="single" w:sz="4" w:space="0" w:color="auto"/>
              <w:right w:val="single" w:sz="4" w:space="0" w:color="auto"/>
            </w:tcBorders>
          </w:tcPr>
          <w:p w:rsidR="008C2F54" w:rsidRPr="00B472B1" w:rsidRDefault="008C2F54" w:rsidP="002402F4">
            <w:pPr>
              <w:jc w:val="both"/>
            </w:pPr>
            <w:r w:rsidRPr="00B472B1">
              <w:rPr>
                <w:bCs/>
              </w:rPr>
              <w:t xml:space="preserve">1. </w:t>
            </w:r>
            <w:r w:rsidRPr="00B472B1">
              <w:t>Проводится работа по актуализации сведений о юридических лицах, в соответствии с требованиями постановления Правительства Российской Федерации от 23.12.2016г. №1452 «О мониторинге цен строительных ресурсов».</w:t>
            </w:r>
          </w:p>
          <w:p w:rsidR="008C2F54" w:rsidRPr="00B472B1" w:rsidRDefault="008C2F54" w:rsidP="002402F4">
            <w:pPr>
              <w:jc w:val="both"/>
            </w:pPr>
            <w:r w:rsidRPr="00B472B1">
              <w:t>2. В рамках исполнения Постановления Правительства Российской Федерации №1452 от23.12.2016г. «О мониторинге цен строительных ресурсов» проводится контроль за представлением ценовых показателей в ФГИС ЦС.</w:t>
            </w:r>
          </w:p>
        </w:tc>
        <w:tc>
          <w:tcPr>
            <w:tcW w:w="2694" w:type="dxa"/>
            <w:gridSpan w:val="3"/>
            <w:tcBorders>
              <w:top w:val="single" w:sz="4" w:space="0" w:color="auto"/>
              <w:left w:val="single" w:sz="4" w:space="0" w:color="auto"/>
              <w:bottom w:val="single" w:sz="4" w:space="0" w:color="auto"/>
              <w:right w:val="single" w:sz="4" w:space="0" w:color="auto"/>
            </w:tcBorders>
          </w:tcPr>
          <w:p w:rsidR="008C2F54" w:rsidRDefault="008C2F54" w:rsidP="002402F4">
            <w:pPr>
              <w:shd w:val="clear" w:color="auto" w:fill="FFFFFF"/>
              <w:jc w:val="center"/>
              <w:rPr>
                <w:sz w:val="28"/>
                <w:szCs w:val="28"/>
              </w:rPr>
            </w:pPr>
            <w:r w:rsidRPr="00323FF3">
              <w:rPr>
                <w:sz w:val="28"/>
                <w:szCs w:val="28"/>
              </w:rPr>
              <w:t xml:space="preserve">Ибахаджиев Х.Б.                       </w:t>
            </w:r>
            <w:r>
              <w:rPr>
                <w:sz w:val="28"/>
                <w:szCs w:val="28"/>
              </w:rPr>
              <w:t xml:space="preserve">    Бетризова З.Л.</w:t>
            </w:r>
          </w:p>
          <w:p w:rsidR="008C2F54" w:rsidRPr="00903193" w:rsidRDefault="008C2F54" w:rsidP="002402F4">
            <w:pPr>
              <w:jc w:val="center"/>
              <w:rPr>
                <w:sz w:val="28"/>
                <w:szCs w:val="28"/>
              </w:rPr>
            </w:pPr>
            <w:r>
              <w:rPr>
                <w:sz w:val="28"/>
                <w:szCs w:val="28"/>
              </w:rPr>
              <w:t>Газиев Р.В.</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14782F" w:rsidRDefault="008C2F54" w:rsidP="001B5345">
            <w:pPr>
              <w:shd w:val="clear" w:color="auto" w:fill="FFFFFF"/>
              <w:spacing w:line="276" w:lineRule="auto"/>
              <w:jc w:val="center"/>
            </w:pPr>
            <w:r w:rsidRPr="0014782F">
              <w:t>20.</w:t>
            </w:r>
          </w:p>
        </w:tc>
        <w:tc>
          <w:tcPr>
            <w:tcW w:w="4394"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B472B1">
            <w:pPr>
              <w:shd w:val="clear" w:color="auto" w:fill="FFFFFF"/>
            </w:pPr>
            <w:r w:rsidRPr="00B472B1">
              <w:t>Проведение обучающих семинаров, направленных на повышение профессионального уровня специалистов органов местного самоуправления, руководителей Управляющих компаний и ТСЖ, собственников жилых помещений в многоквартирных домах в сфере реформирования жилищно-коммунального комплекса.</w:t>
            </w:r>
          </w:p>
        </w:tc>
        <w:tc>
          <w:tcPr>
            <w:tcW w:w="7937"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2402F4">
            <w:pPr>
              <w:shd w:val="clear" w:color="auto" w:fill="FFFFFF"/>
              <w:jc w:val="center"/>
            </w:pPr>
            <w:r w:rsidRPr="00B472B1">
              <w:t xml:space="preserve">20.09.2018 г. </w:t>
            </w:r>
          </w:p>
          <w:p w:rsidR="008C2F54" w:rsidRPr="00B472B1" w:rsidRDefault="008C2F54" w:rsidP="002402F4">
            <w:pPr>
              <w:shd w:val="clear" w:color="auto" w:fill="FFFFFF"/>
              <w:jc w:val="center"/>
            </w:pPr>
            <w:r w:rsidRPr="00B472B1">
              <w:t xml:space="preserve">Семинар на тему: «концессионное соглашение» </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C2F54" w:rsidRDefault="008C2F54" w:rsidP="002402F4">
            <w:pPr>
              <w:shd w:val="clear" w:color="auto" w:fill="FFFFFF"/>
              <w:jc w:val="center"/>
            </w:pPr>
            <w:r>
              <w:t xml:space="preserve">Адаев Р.С-Х.        </w:t>
            </w:r>
          </w:p>
          <w:p w:rsidR="008C2F54" w:rsidRDefault="008C2F54" w:rsidP="002402F4">
            <w:pPr>
              <w:shd w:val="clear" w:color="auto" w:fill="FFFFFF"/>
              <w:jc w:val="center"/>
            </w:pPr>
            <w:r>
              <w:t>Мушкаев Р.Х.</w:t>
            </w:r>
          </w:p>
          <w:p w:rsidR="008C2F54" w:rsidRDefault="008C2F54" w:rsidP="002402F4">
            <w:pPr>
              <w:shd w:val="clear" w:color="auto" w:fill="FFFFFF"/>
              <w:jc w:val="center"/>
            </w:pPr>
            <w:r>
              <w:t>Мусаев А.Л.</w:t>
            </w:r>
          </w:p>
          <w:p w:rsidR="008C2F54" w:rsidRPr="00E771FB" w:rsidRDefault="008C2F54" w:rsidP="002402F4">
            <w:pPr>
              <w:shd w:val="clear" w:color="auto" w:fill="FFFFFF"/>
              <w:jc w:val="center"/>
            </w:pPr>
            <w:r>
              <w:t>Ибрагимов И.М.</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1B5345">
            <w:pPr>
              <w:shd w:val="clear" w:color="auto" w:fill="FFFFFF"/>
              <w:spacing w:line="276" w:lineRule="auto"/>
              <w:jc w:val="center"/>
              <w:rPr>
                <w:color w:val="000000" w:themeColor="text1"/>
              </w:rPr>
            </w:pPr>
            <w:r>
              <w:rPr>
                <w:color w:val="000000" w:themeColor="text1"/>
              </w:rPr>
              <w:t>21</w:t>
            </w:r>
            <w:r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shd w:val="clear" w:color="auto" w:fill="FFFFFF"/>
              <w:rPr>
                <w:rStyle w:val="13"/>
                <w:sz w:val="24"/>
                <w:szCs w:val="24"/>
              </w:rPr>
            </w:pPr>
          </w:p>
          <w:p w:rsidR="008C2F54" w:rsidRPr="00B472B1" w:rsidRDefault="008C2F54" w:rsidP="00B472B1">
            <w:pPr>
              <w:shd w:val="clear" w:color="auto" w:fill="FFFFFF"/>
              <w:rPr>
                <w:rStyle w:val="13"/>
                <w:sz w:val="24"/>
                <w:szCs w:val="24"/>
              </w:rPr>
            </w:pPr>
          </w:p>
          <w:p w:rsidR="008C2F54" w:rsidRPr="00B472B1" w:rsidRDefault="008C2F54" w:rsidP="00B472B1">
            <w:pPr>
              <w:shd w:val="clear" w:color="auto" w:fill="FFFFFF"/>
              <w:rPr>
                <w:rStyle w:val="13"/>
                <w:sz w:val="24"/>
                <w:szCs w:val="24"/>
              </w:rPr>
            </w:pPr>
          </w:p>
          <w:p w:rsidR="008C2F54" w:rsidRPr="00B472B1" w:rsidRDefault="008C2F54" w:rsidP="00B472B1">
            <w:pPr>
              <w:shd w:val="clear" w:color="auto" w:fill="FFFFFF"/>
              <w:rPr>
                <w:rStyle w:val="13"/>
                <w:sz w:val="24"/>
                <w:szCs w:val="24"/>
              </w:rPr>
            </w:pPr>
          </w:p>
          <w:p w:rsidR="008C2F54" w:rsidRPr="00B472B1" w:rsidRDefault="008C2F54" w:rsidP="00B472B1">
            <w:pPr>
              <w:shd w:val="clear" w:color="auto" w:fill="FFFFFF"/>
            </w:pPr>
            <w:r w:rsidRPr="00B472B1">
              <w:rPr>
                <w:rStyle w:val="13"/>
                <w:sz w:val="24"/>
                <w:szCs w:val="24"/>
              </w:rPr>
              <w:t>Участие в деятельности рабочей группы по обеспечению антитеррористической защищенности объектов Министерства строительства и ЖКХ ЧР</w:t>
            </w:r>
          </w:p>
        </w:tc>
        <w:tc>
          <w:tcPr>
            <w:tcW w:w="7937"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2402F4">
            <w:pPr>
              <w:pStyle w:val="af0"/>
              <w:ind w:firstLine="708"/>
              <w:jc w:val="both"/>
              <w:rPr>
                <w:sz w:val="24"/>
                <w:szCs w:val="24"/>
              </w:rPr>
            </w:pPr>
            <w:r w:rsidRPr="00B472B1">
              <w:rPr>
                <w:sz w:val="24"/>
                <w:szCs w:val="24"/>
              </w:rPr>
              <w:t>- проведено заседание рабочей группы по обеспечению антитеррористической защищенности подведомственных объектов ЖКХ, на котором рассмотрены вопросы:</w:t>
            </w:r>
          </w:p>
          <w:p w:rsidR="008C2F54" w:rsidRPr="00B472B1" w:rsidRDefault="008C2F54" w:rsidP="002402F4">
            <w:pPr>
              <w:pStyle w:val="af0"/>
              <w:jc w:val="both"/>
              <w:rPr>
                <w:sz w:val="24"/>
                <w:szCs w:val="24"/>
              </w:rPr>
            </w:pPr>
            <w:r w:rsidRPr="00B472B1">
              <w:rPr>
                <w:sz w:val="24"/>
                <w:szCs w:val="24"/>
              </w:rPr>
              <w:t xml:space="preserve">-подведение итогов о проделанной работе в 2018 г.; </w:t>
            </w:r>
          </w:p>
          <w:p w:rsidR="008C2F54" w:rsidRPr="00B472B1" w:rsidRDefault="008C2F54" w:rsidP="002402F4">
            <w:pPr>
              <w:pStyle w:val="af0"/>
              <w:jc w:val="both"/>
              <w:rPr>
                <w:sz w:val="24"/>
                <w:szCs w:val="24"/>
              </w:rPr>
            </w:pPr>
            <w:r w:rsidRPr="00B472B1">
              <w:rPr>
                <w:sz w:val="24"/>
                <w:szCs w:val="24"/>
              </w:rPr>
              <w:t xml:space="preserve">-обсуждение мероприятий, запланированных на 2019 г. </w:t>
            </w:r>
          </w:p>
          <w:p w:rsidR="008C2F54" w:rsidRPr="00B472B1" w:rsidRDefault="008C2F54" w:rsidP="002402F4">
            <w:pPr>
              <w:pStyle w:val="af0"/>
              <w:jc w:val="both"/>
              <w:rPr>
                <w:sz w:val="24"/>
                <w:szCs w:val="24"/>
              </w:rPr>
            </w:pPr>
            <w:r w:rsidRPr="00B472B1">
              <w:rPr>
                <w:sz w:val="24"/>
                <w:szCs w:val="24"/>
              </w:rPr>
              <w:t>- об обеспечении антитеррористической защищенности объектов с массовым пребыванием людей в период проведения праздничных мероприятий.</w:t>
            </w:r>
          </w:p>
          <w:p w:rsidR="008C2F54" w:rsidRPr="00B472B1" w:rsidRDefault="008C2F54" w:rsidP="002402F4">
            <w:pPr>
              <w:pStyle w:val="af0"/>
              <w:ind w:firstLine="567"/>
              <w:jc w:val="both"/>
              <w:rPr>
                <w:sz w:val="24"/>
                <w:szCs w:val="24"/>
              </w:rPr>
            </w:pPr>
            <w:r w:rsidRPr="00B472B1">
              <w:rPr>
                <w:sz w:val="24"/>
                <w:szCs w:val="24"/>
              </w:rPr>
              <w:t xml:space="preserve">- подготовка проекта распоряжения Правительства Чеченской Республики об определении Министерства строительства и ЖКХ ЧР уполномоченным органом исполнительной власти Чеченской Республики </w:t>
            </w:r>
            <w:r w:rsidRPr="00B472B1">
              <w:rPr>
                <w:sz w:val="24"/>
                <w:szCs w:val="24"/>
              </w:rPr>
              <w:lastRenderedPageBreak/>
              <w:t>по формированию перечня объектов водоснабжения и водоотведения  Чеченской Республики, подлежащих категорированию;</w:t>
            </w:r>
          </w:p>
          <w:p w:rsidR="008C2F54" w:rsidRPr="00B472B1" w:rsidRDefault="008C2F54" w:rsidP="002402F4">
            <w:pPr>
              <w:pStyle w:val="af0"/>
              <w:ind w:firstLine="567"/>
              <w:jc w:val="both"/>
              <w:rPr>
                <w:sz w:val="24"/>
                <w:szCs w:val="24"/>
              </w:rPr>
            </w:pPr>
            <w:r w:rsidRPr="00B472B1">
              <w:rPr>
                <w:sz w:val="24"/>
                <w:szCs w:val="24"/>
              </w:rPr>
              <w:t>- подготовка проекта распоряжения Правительства Чеченской Республики об утверждении перечня объектов водоснабжения и водоотведения Чеченской Республики, подлежащих категорированию;</w:t>
            </w:r>
          </w:p>
          <w:p w:rsidR="008C2F54" w:rsidRPr="00B472B1" w:rsidRDefault="008C2F54" w:rsidP="00B472B1">
            <w:pPr>
              <w:pStyle w:val="af0"/>
              <w:ind w:firstLine="567"/>
              <w:jc w:val="both"/>
              <w:rPr>
                <w:sz w:val="24"/>
                <w:szCs w:val="24"/>
              </w:rPr>
            </w:pPr>
            <w:r w:rsidRPr="00B472B1">
              <w:rPr>
                <w:sz w:val="24"/>
                <w:szCs w:val="24"/>
              </w:rPr>
              <w:t>- проверка технического состояния камер видеонаблюдения  на объектах водоснабжения подведомственного министерству ГУП «Чечводоканал».</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C2F54" w:rsidRDefault="008C2F54" w:rsidP="002402F4">
            <w:pPr>
              <w:shd w:val="clear" w:color="auto" w:fill="FFFFFF"/>
              <w:jc w:val="center"/>
            </w:pPr>
            <w:r w:rsidRPr="00E771FB">
              <w:lastRenderedPageBreak/>
              <w:t>Адаев Р.С-Х</w:t>
            </w:r>
          </w:p>
          <w:p w:rsidR="008C2F54" w:rsidRPr="00E771FB" w:rsidRDefault="008C2F54" w:rsidP="002402F4">
            <w:pPr>
              <w:shd w:val="clear" w:color="auto" w:fill="FFFFFF"/>
              <w:jc w:val="center"/>
            </w:pPr>
            <w:r>
              <w:t>Ибрагимов И.М.</w:t>
            </w:r>
          </w:p>
          <w:p w:rsidR="008C2F54" w:rsidRPr="00E771FB" w:rsidRDefault="008C2F54" w:rsidP="002402F4">
            <w:pPr>
              <w:shd w:val="clear" w:color="auto" w:fill="FFFFFF"/>
              <w:jc w:val="center"/>
            </w:pPr>
            <w:r w:rsidRPr="00E771FB">
              <w:t>Дажикаев М.А.</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FC6D7B">
            <w:pPr>
              <w:shd w:val="clear" w:color="auto" w:fill="FFFFFF"/>
              <w:spacing w:line="276" w:lineRule="auto"/>
              <w:jc w:val="center"/>
              <w:rPr>
                <w:color w:val="000000" w:themeColor="text1"/>
              </w:rPr>
            </w:pPr>
            <w:r>
              <w:rPr>
                <w:color w:val="000000" w:themeColor="text1"/>
              </w:rPr>
              <w:lastRenderedPageBreak/>
              <w:t>22</w:t>
            </w:r>
            <w:r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shd w:val="clear" w:color="auto" w:fill="FFFFFF"/>
            </w:pPr>
            <w:r w:rsidRPr="00B472B1">
              <w:t>Ведение мониторинга изменений в Федеральном законодательстве в сфере жилищно-коммунального комплекса для вн</w:t>
            </w:r>
            <w:r w:rsidR="00B472B1" w:rsidRPr="00B472B1">
              <w:t xml:space="preserve">есения предложений по изменению </w:t>
            </w:r>
            <w:r w:rsidRPr="00B472B1">
              <w:t>соответствующих нормативных правовых актов ЧР.</w:t>
            </w:r>
          </w:p>
        </w:tc>
        <w:tc>
          <w:tcPr>
            <w:tcW w:w="7937"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2402F4">
            <w:pPr>
              <w:shd w:val="clear" w:color="auto" w:fill="FFFFFF"/>
              <w:jc w:val="both"/>
            </w:pPr>
            <w:r w:rsidRPr="00B472B1">
              <w:t>Мониторинг изменений в федеральном и региональном законодательстве в сфере ЖКХ проводится на постоянной основе</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C2F54" w:rsidRPr="00E771FB" w:rsidRDefault="008C2F54" w:rsidP="002402F4">
            <w:pPr>
              <w:shd w:val="clear" w:color="auto" w:fill="FFFFFF"/>
              <w:jc w:val="center"/>
            </w:pPr>
            <w:r w:rsidRPr="00E771FB">
              <w:t xml:space="preserve"> Адаев Р.С-Х.       </w:t>
            </w:r>
          </w:p>
          <w:p w:rsidR="008C2F54" w:rsidRPr="00E771FB" w:rsidRDefault="008C2F54" w:rsidP="002402F4">
            <w:pPr>
              <w:shd w:val="clear" w:color="auto" w:fill="FFFFFF"/>
              <w:jc w:val="center"/>
            </w:pPr>
            <w:r>
              <w:t>Ибрагимов И.М.</w:t>
            </w:r>
          </w:p>
          <w:p w:rsidR="008C2F54" w:rsidRPr="00E771FB" w:rsidRDefault="008C2F54" w:rsidP="002402F4">
            <w:pPr>
              <w:shd w:val="clear" w:color="auto" w:fill="FFFFFF"/>
              <w:jc w:val="center"/>
            </w:pPr>
            <w:r w:rsidRPr="00E771FB">
              <w:t>Мушкаев Р.Х.</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8771F6">
            <w:pPr>
              <w:shd w:val="clear" w:color="auto" w:fill="FFFFFF"/>
              <w:spacing w:line="276" w:lineRule="auto"/>
              <w:jc w:val="center"/>
              <w:rPr>
                <w:color w:val="000000" w:themeColor="text1"/>
              </w:rPr>
            </w:pPr>
            <w:r w:rsidRPr="0062461E">
              <w:rPr>
                <w:color w:val="000000" w:themeColor="text1"/>
              </w:rPr>
              <w:t>2</w:t>
            </w:r>
            <w:r>
              <w:rPr>
                <w:color w:val="000000" w:themeColor="text1"/>
              </w:rPr>
              <w:t>3</w:t>
            </w:r>
            <w:r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shd w:val="clear" w:color="auto" w:fill="FFFFFF"/>
            </w:pPr>
          </w:p>
          <w:p w:rsidR="008C2F54" w:rsidRPr="00B472B1" w:rsidRDefault="008C2F54" w:rsidP="00B472B1">
            <w:pPr>
              <w:shd w:val="clear" w:color="auto" w:fill="FFFFFF"/>
            </w:pPr>
          </w:p>
          <w:p w:rsidR="008C2F54" w:rsidRPr="00B472B1" w:rsidRDefault="008C2F54" w:rsidP="00B472B1">
            <w:pPr>
              <w:shd w:val="clear" w:color="auto" w:fill="FFFFFF"/>
            </w:pPr>
          </w:p>
          <w:p w:rsidR="008C2F54" w:rsidRPr="00B472B1" w:rsidRDefault="008C2F54" w:rsidP="00B472B1">
            <w:pPr>
              <w:shd w:val="clear" w:color="auto" w:fill="FFFFFF"/>
            </w:pPr>
          </w:p>
          <w:p w:rsidR="008C2F54" w:rsidRPr="00B472B1" w:rsidRDefault="008C2F54" w:rsidP="00B472B1">
            <w:pPr>
              <w:shd w:val="clear" w:color="auto" w:fill="FFFFFF"/>
            </w:pPr>
          </w:p>
          <w:p w:rsidR="008C2F54" w:rsidRPr="00B472B1" w:rsidRDefault="008C2F54" w:rsidP="00B472B1">
            <w:pPr>
              <w:shd w:val="clear" w:color="auto" w:fill="FFFFFF"/>
            </w:pPr>
          </w:p>
          <w:p w:rsidR="008C2F54" w:rsidRPr="00B472B1" w:rsidRDefault="008C2F54" w:rsidP="00B472B1">
            <w:pPr>
              <w:shd w:val="clear" w:color="auto" w:fill="FFFFFF"/>
            </w:pPr>
            <w:r w:rsidRPr="00B472B1">
              <w:t>Разработка проектов Законов Чеченской Республики, постановлений и распоряжений Правительства Чеченской Республики в рамках исполнения полномочий органа исполнительной власти в сфере жилищно-коммунального хозяйства.</w:t>
            </w:r>
          </w:p>
        </w:tc>
        <w:tc>
          <w:tcPr>
            <w:tcW w:w="7937"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8C2F54">
            <w:pPr>
              <w:numPr>
                <w:ilvl w:val="0"/>
                <w:numId w:val="18"/>
              </w:numPr>
              <w:ind w:left="40" w:firstLine="142"/>
              <w:jc w:val="both"/>
              <w:rPr>
                <w:color w:val="000000"/>
              </w:rPr>
            </w:pPr>
            <w:r w:rsidRPr="00B472B1">
              <w:rPr>
                <w:color w:val="000000"/>
              </w:rPr>
              <w:t>Проект закона Чеченской   Республики «</w:t>
            </w:r>
            <w:r w:rsidRPr="00B472B1">
              <w:rPr>
                <w:bCs/>
              </w:rPr>
              <w:t>О внесении изменений в Закон Чеченской Республики «О порядке установления минимального размера взноса на капитальный ремонт общего имущества в многоквартирных домах, расположенных на территории Чеченской Республики</w:t>
            </w:r>
            <w:r w:rsidRPr="00B472B1">
              <w:rPr>
                <w:color w:val="000000"/>
              </w:rPr>
              <w:t>»;</w:t>
            </w:r>
          </w:p>
          <w:p w:rsidR="008C2F54" w:rsidRPr="00B472B1" w:rsidRDefault="008C2F54" w:rsidP="008C2F54">
            <w:pPr>
              <w:numPr>
                <w:ilvl w:val="0"/>
                <w:numId w:val="18"/>
              </w:numPr>
              <w:ind w:left="40" w:firstLine="142"/>
              <w:jc w:val="both"/>
            </w:pPr>
            <w:r w:rsidRPr="00B472B1">
              <w:t>Проект постановления Правительства ЧР "Об утверждении Порядка предоставления субсидий из бюджета Чеченской Республики на компенсацию выпадающих доходов ресурсоснабжающим организациям";</w:t>
            </w:r>
          </w:p>
          <w:p w:rsidR="008C2F54" w:rsidRPr="00B472B1" w:rsidRDefault="008C2F54" w:rsidP="002402F4">
            <w:pPr>
              <w:pStyle w:val="af0"/>
              <w:jc w:val="both"/>
              <w:rPr>
                <w:sz w:val="24"/>
                <w:szCs w:val="24"/>
              </w:rPr>
            </w:pPr>
            <w:r w:rsidRPr="00B472B1">
              <w:rPr>
                <w:sz w:val="24"/>
                <w:szCs w:val="24"/>
              </w:rPr>
              <w:t xml:space="preserve">Проект постановления Правительства ЧР от 10.12.2018 г. № 273 «Об установлении размера предельной стоимости услуг и (или) работ по </w:t>
            </w:r>
            <w:hyperlink w:anchor="sub_22" w:history="1">
              <w:r w:rsidRPr="00B472B1">
                <w:rPr>
                  <w:rStyle w:val="af1"/>
                  <w:color w:val="auto"/>
                  <w:sz w:val="24"/>
                  <w:szCs w:val="24"/>
                </w:rPr>
                <w:t>капитальному ремонту</w:t>
              </w:r>
            </w:hyperlink>
            <w:r w:rsidRPr="00B472B1">
              <w:rPr>
                <w:sz w:val="24"/>
                <w:szCs w:val="24"/>
              </w:rPr>
              <w:t xml:space="preserve"> общего имущества, которая может оплачиваться региональным оператором за счет средств фонда капитального ремонта, сформированного исходя из </w:t>
            </w:r>
            <w:hyperlink w:anchor="sub_24" w:history="1">
              <w:r w:rsidRPr="00B472B1">
                <w:rPr>
                  <w:rStyle w:val="af1"/>
                  <w:color w:val="auto"/>
                  <w:sz w:val="24"/>
                  <w:szCs w:val="24"/>
                </w:rPr>
                <w:t>минимального размера взноса на капитальный ремонт</w:t>
              </w:r>
            </w:hyperlink>
            <w:r w:rsidRPr="00B472B1">
              <w:rPr>
                <w:sz w:val="24"/>
                <w:szCs w:val="24"/>
              </w:rPr>
              <w:t>»;</w:t>
            </w:r>
          </w:p>
          <w:p w:rsidR="008C2F54" w:rsidRPr="00B472B1" w:rsidRDefault="008C2F54" w:rsidP="002402F4">
            <w:pPr>
              <w:pStyle w:val="af0"/>
              <w:jc w:val="both"/>
              <w:rPr>
                <w:sz w:val="24"/>
                <w:szCs w:val="24"/>
              </w:rPr>
            </w:pPr>
          </w:p>
          <w:p w:rsidR="008C2F54" w:rsidRPr="00B472B1" w:rsidRDefault="008C2F54" w:rsidP="002402F4">
            <w:pPr>
              <w:pStyle w:val="af0"/>
              <w:jc w:val="both"/>
              <w:rPr>
                <w:sz w:val="24"/>
                <w:szCs w:val="24"/>
              </w:rPr>
            </w:pPr>
            <w:r w:rsidRPr="00B472B1">
              <w:rPr>
                <w:sz w:val="24"/>
                <w:szCs w:val="24"/>
              </w:rPr>
              <w:t>Проект постановления Правительства ЧР от 10.12.2018 г. № 262 «О внесении изменений в региональную программу «Капитальный ремонт общего имущества в многоквартирных домах, расположенных на территории Чеченской Республики, на 2014-2043 годы»;</w:t>
            </w:r>
          </w:p>
          <w:p w:rsidR="008C2F54" w:rsidRPr="00B472B1" w:rsidRDefault="008C2F54" w:rsidP="002402F4">
            <w:pPr>
              <w:pStyle w:val="af0"/>
              <w:jc w:val="both"/>
              <w:rPr>
                <w:color w:val="000000"/>
                <w:sz w:val="24"/>
                <w:szCs w:val="24"/>
              </w:rPr>
            </w:pPr>
            <w:r w:rsidRPr="00B472B1">
              <w:rPr>
                <w:sz w:val="24"/>
                <w:szCs w:val="24"/>
              </w:rPr>
              <w:t>Проект распоряжения Правительства Чеченской Республики от 27.12.2018 г. № 396-р «О внесении изменений в распоряжение Правительства Чеченской Республики от 28 декабря 2017 года № 357-р».</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C2F54" w:rsidRPr="00E771FB" w:rsidRDefault="008C2F54" w:rsidP="002402F4">
            <w:pPr>
              <w:shd w:val="clear" w:color="auto" w:fill="FFFFFF"/>
              <w:jc w:val="center"/>
            </w:pPr>
            <w:r w:rsidRPr="00E771FB">
              <w:t xml:space="preserve">Адаев Р.С-Х.        </w:t>
            </w:r>
          </w:p>
          <w:p w:rsidR="008C2F54" w:rsidRPr="00E771FB" w:rsidRDefault="008C2F54" w:rsidP="002402F4">
            <w:pPr>
              <w:shd w:val="clear" w:color="auto" w:fill="FFFFFF"/>
              <w:jc w:val="center"/>
            </w:pPr>
            <w:r>
              <w:t>Ибрагимов И.М.</w:t>
            </w:r>
          </w:p>
          <w:p w:rsidR="008C2F54" w:rsidRDefault="008C2F54" w:rsidP="002402F4">
            <w:pPr>
              <w:shd w:val="clear" w:color="auto" w:fill="FFFFFF"/>
              <w:jc w:val="center"/>
            </w:pPr>
            <w:r w:rsidRPr="00E771FB">
              <w:t>Мушкаев Р.Х.</w:t>
            </w:r>
          </w:p>
          <w:p w:rsidR="008C2F54" w:rsidRDefault="008C2F54" w:rsidP="002402F4">
            <w:pPr>
              <w:shd w:val="clear" w:color="auto" w:fill="FFFFFF"/>
              <w:jc w:val="center"/>
            </w:pPr>
            <w:r>
              <w:t>Мусаев А.Л.</w:t>
            </w:r>
          </w:p>
          <w:p w:rsidR="008C2F54" w:rsidRPr="00E771FB" w:rsidRDefault="008C2F54" w:rsidP="002402F4">
            <w:pPr>
              <w:shd w:val="clear" w:color="auto" w:fill="FFFFFF"/>
              <w:jc w:val="center"/>
            </w:pP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8771F6">
            <w:pPr>
              <w:shd w:val="clear" w:color="auto" w:fill="FFFFFF"/>
              <w:spacing w:line="276" w:lineRule="auto"/>
              <w:jc w:val="center"/>
              <w:rPr>
                <w:color w:val="000000" w:themeColor="text1"/>
              </w:rPr>
            </w:pPr>
            <w:r w:rsidRPr="0062461E">
              <w:rPr>
                <w:color w:val="000000" w:themeColor="text1"/>
              </w:rPr>
              <w:t>2</w:t>
            </w:r>
            <w:r>
              <w:rPr>
                <w:color w:val="000000" w:themeColor="text1"/>
              </w:rPr>
              <w:t>4</w:t>
            </w:r>
            <w:r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8C2F54" w:rsidRPr="00B472B1" w:rsidRDefault="008C2F54" w:rsidP="00B472B1">
            <w:pPr>
              <w:shd w:val="clear" w:color="auto" w:fill="FFFFFF"/>
            </w:pPr>
            <w:r w:rsidRPr="00B472B1">
              <w:t xml:space="preserve">Проведение мониторинга исполнения </w:t>
            </w:r>
            <w:r w:rsidRPr="00B472B1">
              <w:lastRenderedPageBreak/>
              <w:t>нормативных правовых актов Российской Федерации и Чеченской Республики в сфере жилищно-коммунального хозяйства субъектами их исполнения.</w:t>
            </w:r>
          </w:p>
        </w:tc>
        <w:tc>
          <w:tcPr>
            <w:tcW w:w="7937"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2402F4">
            <w:pPr>
              <w:shd w:val="clear" w:color="auto" w:fill="FFFFFF"/>
              <w:jc w:val="both"/>
            </w:pPr>
            <w:r w:rsidRPr="00B472B1">
              <w:lastRenderedPageBreak/>
              <w:t xml:space="preserve">Мониторинг исполнения нормативных правовых актов Российской </w:t>
            </w:r>
            <w:r w:rsidRPr="00B472B1">
              <w:lastRenderedPageBreak/>
              <w:t xml:space="preserve">Федерации и Чеченской Республики в сфере жилищно-коммунального хозяйства субъектами их исполнения проводится на постоянной основе </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C2F54" w:rsidRPr="00E771FB" w:rsidRDefault="008C2F54" w:rsidP="002402F4">
            <w:pPr>
              <w:shd w:val="clear" w:color="auto" w:fill="FFFFFF"/>
              <w:jc w:val="center"/>
            </w:pPr>
            <w:r w:rsidRPr="00E771FB">
              <w:lastRenderedPageBreak/>
              <w:t xml:space="preserve">Адаев Р.С-Х.    </w:t>
            </w:r>
          </w:p>
          <w:p w:rsidR="008C2F54" w:rsidRPr="00E771FB" w:rsidRDefault="008C2F54" w:rsidP="002402F4">
            <w:pPr>
              <w:shd w:val="clear" w:color="auto" w:fill="FFFFFF"/>
              <w:jc w:val="center"/>
            </w:pPr>
            <w:r w:rsidRPr="00E771FB">
              <w:lastRenderedPageBreak/>
              <w:t>Мушкаев Р.Х.</w:t>
            </w:r>
          </w:p>
          <w:p w:rsidR="008C2F54" w:rsidRDefault="008C2F54" w:rsidP="002402F4">
            <w:pPr>
              <w:shd w:val="clear" w:color="auto" w:fill="FFFFFF"/>
              <w:jc w:val="center"/>
            </w:pPr>
            <w:r w:rsidRPr="00E771FB">
              <w:t>Ибрагимов И.М.</w:t>
            </w:r>
          </w:p>
          <w:p w:rsidR="008C2F54" w:rsidRPr="00E771FB" w:rsidRDefault="008C2F54" w:rsidP="002402F4">
            <w:pPr>
              <w:shd w:val="clear" w:color="auto" w:fill="FFFFFF"/>
              <w:jc w:val="center"/>
            </w:pPr>
            <w:r>
              <w:t>Мусаев А.Л.</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8771F6">
            <w:pPr>
              <w:shd w:val="clear" w:color="auto" w:fill="FFFFFF"/>
              <w:spacing w:line="276" w:lineRule="auto"/>
              <w:jc w:val="center"/>
              <w:rPr>
                <w:color w:val="000000" w:themeColor="text1"/>
              </w:rPr>
            </w:pPr>
            <w:r w:rsidRPr="0062461E">
              <w:rPr>
                <w:color w:val="000000" w:themeColor="text1"/>
              </w:rPr>
              <w:lastRenderedPageBreak/>
              <w:t>2</w:t>
            </w:r>
            <w:r>
              <w:rPr>
                <w:color w:val="000000" w:themeColor="text1"/>
              </w:rPr>
              <w:t>5</w:t>
            </w:r>
            <w:r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B472B1">
            <w:pPr>
              <w:shd w:val="clear" w:color="auto" w:fill="FFFFFF"/>
            </w:pPr>
            <w:r w:rsidRPr="00B472B1">
              <w:t>Контроль над ходом подготовки и прохождения осенне-зимнего периода 2018-2019 гг.</w:t>
            </w:r>
          </w:p>
        </w:tc>
        <w:tc>
          <w:tcPr>
            <w:tcW w:w="7937"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2402F4">
            <w:pPr>
              <w:shd w:val="clear" w:color="auto" w:fill="FFFFFF"/>
              <w:jc w:val="both"/>
            </w:pPr>
            <w:r w:rsidRPr="00B472B1">
              <w:t>Подготовка объектов жилищно-коммунального хозяйства Чеченской Республики к отопительному периоду проводится в соответствии с «Планом мероприятий по подготовке жилищно-коммунального комплекса Чеченской Республики к осенне-зимнему периоду 2018-2019 гг.», подготовленным и утвержденным Министерством строительства и жилищно-коммунального хозяйства Чеченской Республики.</w:t>
            </w:r>
          </w:p>
          <w:p w:rsidR="008C2F54" w:rsidRPr="00B472B1" w:rsidRDefault="008C2F54" w:rsidP="002402F4">
            <w:pPr>
              <w:shd w:val="clear" w:color="auto" w:fill="FFFFFF"/>
              <w:jc w:val="both"/>
            </w:pPr>
            <w:r w:rsidRPr="00B472B1">
              <w:t>Приказом министра строительства и ЖКХ ЧР был утвержден постоянно действующий оперативный штаб по контролю над ходом подготовки предприятий и организаций жилищно-коммунального хозяйства Чеченской Республики к работе в осенне-зимний период 2018-2019 годов, в состав которого были включены заместители глав администраций городов и районов республики по вопросам ЖКХ.</w:t>
            </w:r>
          </w:p>
          <w:p w:rsidR="008C2F54" w:rsidRPr="00B472B1" w:rsidRDefault="008C2F54" w:rsidP="002402F4">
            <w:pPr>
              <w:shd w:val="clear" w:color="auto" w:fill="FFFFFF"/>
              <w:jc w:val="both"/>
            </w:pPr>
            <w:r w:rsidRPr="00B472B1">
              <w:tab/>
              <w:t>В настоящее время идут работы по подготовке объектов ЖКХ к ОЗП, согласно утвержденных планов.</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C2F54" w:rsidRPr="00E771FB" w:rsidRDefault="008C2F54" w:rsidP="002402F4">
            <w:pPr>
              <w:shd w:val="clear" w:color="auto" w:fill="FFFFFF"/>
              <w:jc w:val="center"/>
            </w:pPr>
            <w:r w:rsidRPr="00E771FB">
              <w:t xml:space="preserve">Адаев Р.С-Х.    </w:t>
            </w:r>
          </w:p>
          <w:p w:rsidR="008C2F54" w:rsidRPr="00E771FB" w:rsidRDefault="008C2F54" w:rsidP="002402F4">
            <w:pPr>
              <w:shd w:val="clear" w:color="auto" w:fill="FFFFFF"/>
              <w:jc w:val="center"/>
            </w:pPr>
            <w:r w:rsidRPr="00E771FB">
              <w:t>Мусаев А.Л.</w:t>
            </w:r>
          </w:p>
          <w:p w:rsidR="008C2F54" w:rsidRPr="00E771FB" w:rsidRDefault="008C2F54" w:rsidP="002402F4">
            <w:pPr>
              <w:shd w:val="clear" w:color="auto" w:fill="FFFFFF"/>
              <w:jc w:val="center"/>
            </w:pPr>
            <w:r w:rsidRPr="00E771FB">
              <w:t>Ибрагимов И.М.</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8771F6">
            <w:pPr>
              <w:shd w:val="clear" w:color="auto" w:fill="FFFFFF"/>
              <w:spacing w:line="276" w:lineRule="auto"/>
              <w:jc w:val="center"/>
              <w:rPr>
                <w:color w:val="000000" w:themeColor="text1"/>
              </w:rPr>
            </w:pPr>
            <w:r w:rsidRPr="0062461E">
              <w:rPr>
                <w:color w:val="000000" w:themeColor="text1"/>
              </w:rPr>
              <w:t>2</w:t>
            </w:r>
            <w:r>
              <w:rPr>
                <w:color w:val="000000" w:themeColor="text1"/>
              </w:rPr>
              <w:t>6</w:t>
            </w:r>
            <w:r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B472B1">
            <w:pPr>
              <w:shd w:val="clear" w:color="auto" w:fill="FFFFFF"/>
            </w:pPr>
            <w:r w:rsidRPr="00B472B1">
              <w:t>Контроль над исполнением мероприятий,  производственно-хозяйственной деятельности предприятий жилищно-коммунального хозяйства ЧР на 2018 год.</w:t>
            </w:r>
          </w:p>
        </w:tc>
        <w:tc>
          <w:tcPr>
            <w:tcW w:w="7937"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2402F4">
            <w:pPr>
              <w:shd w:val="clear" w:color="auto" w:fill="FFFFFF"/>
              <w:jc w:val="both"/>
            </w:pPr>
            <w:r w:rsidRPr="00B472B1">
              <w:t>В соответствии с утвержденным министром строительства и жилищно-коммунального хозяйства ЧР планом работы предприятий ЖКХ ЧР ежемесячно проводится мониторинг производственной деятельности предприятий ЖКХ ЧР.</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C2F54" w:rsidRPr="00E771FB" w:rsidRDefault="008C2F54" w:rsidP="002402F4">
            <w:pPr>
              <w:shd w:val="clear" w:color="auto" w:fill="FFFFFF"/>
              <w:jc w:val="center"/>
            </w:pPr>
            <w:r w:rsidRPr="00E771FB">
              <w:t>Адаев Р.С-Х.</w:t>
            </w:r>
          </w:p>
          <w:p w:rsidR="008C2F54" w:rsidRPr="00E771FB" w:rsidRDefault="008C2F54" w:rsidP="002402F4">
            <w:pPr>
              <w:shd w:val="clear" w:color="auto" w:fill="FFFFFF"/>
              <w:jc w:val="center"/>
            </w:pPr>
            <w:r w:rsidRPr="00E771FB">
              <w:t>Мусаев А.Л.</w:t>
            </w:r>
          </w:p>
          <w:p w:rsidR="008C2F54" w:rsidRPr="00E771FB" w:rsidRDefault="008C2F54" w:rsidP="002402F4">
            <w:pPr>
              <w:shd w:val="clear" w:color="auto" w:fill="FFFFFF"/>
              <w:jc w:val="center"/>
            </w:pPr>
            <w:r w:rsidRPr="00E771FB">
              <w:t>Ибрагимов И.М.</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8771F6">
            <w:pPr>
              <w:shd w:val="clear" w:color="auto" w:fill="FFFFFF"/>
              <w:spacing w:line="276" w:lineRule="auto"/>
              <w:jc w:val="center"/>
              <w:rPr>
                <w:color w:val="000000" w:themeColor="text1"/>
              </w:rPr>
            </w:pPr>
            <w:r w:rsidRPr="0062461E">
              <w:rPr>
                <w:color w:val="000000" w:themeColor="text1"/>
              </w:rPr>
              <w:t>2</w:t>
            </w:r>
            <w:r>
              <w:rPr>
                <w:color w:val="000000" w:themeColor="text1"/>
              </w:rPr>
              <w:t>7</w:t>
            </w:r>
            <w:r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B472B1">
            <w:pPr>
              <w:shd w:val="clear" w:color="auto" w:fill="FFFFFF"/>
            </w:pPr>
            <w:r w:rsidRPr="00B472B1">
              <w:t>Мониторинг исполнения распоряжения Правительства ЧР № 49-р от 22.02.2017 г.  «Об утверждении целевой модели («дорожной карты») «Подключение к системам теплоснабжения, подключение (технологическое присоединение) к централизованным системам водоснабжения и водоотведения на территории Чеченской Республики».</w:t>
            </w:r>
          </w:p>
        </w:tc>
        <w:tc>
          <w:tcPr>
            <w:tcW w:w="7937"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2402F4">
            <w:pPr>
              <w:shd w:val="clear" w:color="auto" w:fill="FFFFFF"/>
              <w:jc w:val="both"/>
            </w:pPr>
            <w:r w:rsidRPr="00B472B1">
              <w:t xml:space="preserve">В целях реализации поручений Президента Российской Федерации В.В. Путина по итогам совместного заседания президиума Государственного совета и консультативной комиссии Государственного совета Российской Федерации, состоявшегося 12 ноября 2016 года № Пр-2347ГС для улучшения условий ведения бизнеса и повышения инвестиционной привлекательности на территории Чеченской Республики, а также сокращения сроков прохождения процедур и их количество, необходимое для подключения к системам теплоснабжения, подключения к централизованным системам водоснабжения и водоотведения на территории Чеченской республики департаментом ЖКХ, разработана целевая модель («дорожная карта»), утвержденная распоряжением Правительства Чеченской Республики  № 49-р от 22 февраля 2017 года. </w:t>
            </w:r>
          </w:p>
          <w:p w:rsidR="008C2F54" w:rsidRPr="00B472B1" w:rsidRDefault="008C2F54" w:rsidP="002402F4">
            <w:pPr>
              <w:shd w:val="clear" w:color="auto" w:fill="FFFFFF"/>
              <w:jc w:val="both"/>
            </w:pPr>
            <w:r w:rsidRPr="00B472B1">
              <w:t xml:space="preserve">В настоящее время все 18 показателей целевой модели «дорожной карты» </w:t>
            </w:r>
            <w:r w:rsidRPr="00B472B1">
              <w:lastRenderedPageBreak/>
              <w:t>исполнены.</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C2F54" w:rsidRPr="00E771FB" w:rsidRDefault="008C2F54" w:rsidP="002402F4">
            <w:pPr>
              <w:shd w:val="clear" w:color="auto" w:fill="FFFFFF"/>
              <w:jc w:val="center"/>
            </w:pPr>
            <w:r w:rsidRPr="00E771FB">
              <w:lastRenderedPageBreak/>
              <w:t xml:space="preserve">Адаев Р.С-Х.       </w:t>
            </w:r>
          </w:p>
          <w:p w:rsidR="008C2F54" w:rsidRPr="00E771FB" w:rsidRDefault="008C2F54" w:rsidP="002402F4">
            <w:pPr>
              <w:shd w:val="clear" w:color="auto" w:fill="FFFFFF"/>
              <w:jc w:val="center"/>
            </w:pPr>
            <w:r w:rsidRPr="00E771FB">
              <w:t>Ибрагимов И.М.</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8771F6">
            <w:pPr>
              <w:shd w:val="clear" w:color="auto" w:fill="FFFFFF"/>
              <w:spacing w:line="276" w:lineRule="auto"/>
              <w:jc w:val="center"/>
              <w:rPr>
                <w:color w:val="000000" w:themeColor="text1"/>
              </w:rPr>
            </w:pPr>
            <w:r w:rsidRPr="0062461E">
              <w:rPr>
                <w:color w:val="000000" w:themeColor="text1"/>
              </w:rPr>
              <w:lastRenderedPageBreak/>
              <w:t>2</w:t>
            </w:r>
            <w:r>
              <w:rPr>
                <w:color w:val="000000" w:themeColor="text1"/>
              </w:rPr>
              <w:t>8</w:t>
            </w:r>
            <w:r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B472B1">
            <w:pPr>
              <w:shd w:val="clear" w:color="auto" w:fill="FFFFFF"/>
            </w:pPr>
            <w:r w:rsidRPr="00B472B1">
              <w:t>Исполнение поручения Заместителя Председателя Правительства Чеченской Республики – Министра автомобильных дорог Чеченской Республики № 475/01 от 13.02.2017 г.- 13/155 от 14.02.2017 г. о предоставлении информации о ходе работы по запуску региональных систем обращения с твердыми коммунальными отходами.</w:t>
            </w:r>
          </w:p>
        </w:tc>
        <w:tc>
          <w:tcPr>
            <w:tcW w:w="7937"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2402F4">
            <w:pPr>
              <w:shd w:val="clear" w:color="auto" w:fill="FFFFFF"/>
              <w:jc w:val="both"/>
            </w:pPr>
            <w:r w:rsidRPr="00B472B1">
              <w:t xml:space="preserve">В рамках исполнения Федерального закона № 458-ФЗ от 29.12.2014 г. (с изменениями от 28.12.2016 г. № 486-ФЗ) по переходу на новую систему регулирования в сфере обращения с твердыми коммунальными отходами в Чеченской Республике, министерством строительства и ЖКХ ЧР подготовлено 3 Постановления Правительства Чеченской Республики, 3 приказа министерства строительства и ЖКХ ЧР. </w:t>
            </w:r>
          </w:p>
          <w:p w:rsidR="008C2F54" w:rsidRPr="00B472B1" w:rsidRDefault="008C2F54" w:rsidP="002402F4">
            <w:pPr>
              <w:shd w:val="clear" w:color="auto" w:fill="FFFFFF"/>
              <w:jc w:val="both"/>
            </w:pPr>
            <w:r w:rsidRPr="00B472B1">
              <w:t>Во исполнение решения Протокола Всероссийского совещания, в рамках межведомственной рабочей группы по вопросам совершенствования законодательства в области обращения с твердыми коммунальными отходами, под председательством заместителя министра строительства и жилищно-коммунального хозяйства Российской Федерации А.В. Чибиса от 05.06.2017 г. № 385-ПРМ-АЧ, в целях обеспечения перехода к новой системе регулирования деятельности в сфере обращения с твердыми коммунальными отходами в Чеченской Республике, распоряжением Правительства Чеченской Республики от 14.07.2017 г. № 212-р утвержден План ("дорожная карта") перехода к новой системе регулирования деятельности в сфере обращения с твердыми коммунальными отходами в Чеченской Республике. В целях обеспечения деятельности по реализации перехода на новую систему регулирования в сфере обращения с твердыми коммунальными отходами в Чеченской Республике, создана республиканская межведомственная рабочая группа под председательством Заместителя Председателя Правительства Чеченской Республики – министра автомобильных дорог ЧР А.Б. Тумхаджиева.</w:t>
            </w:r>
          </w:p>
          <w:p w:rsidR="008C2F54" w:rsidRPr="00B472B1" w:rsidRDefault="008C2F54" w:rsidP="002402F4">
            <w:pPr>
              <w:shd w:val="clear" w:color="auto" w:fill="FFFFFF"/>
              <w:jc w:val="both"/>
            </w:pPr>
            <w:r w:rsidRPr="00B472B1">
              <w:t xml:space="preserve">В соответствии с Планом ("дорожная карта") перехода к новой системе регулирования деятельности в сфере обращения с твердыми коммунальными отходами в Чеченской Республике, проведен конкурсный отбор регионального оператора по обращению с твердыми коммунальными отходами на территории Чеченской Республики, (извещение от 31.10.2017 г. № 311017/2380379/04). </w:t>
            </w:r>
          </w:p>
          <w:p w:rsidR="008C2F54" w:rsidRPr="00B472B1" w:rsidRDefault="008C2F54" w:rsidP="002402F4">
            <w:pPr>
              <w:shd w:val="clear" w:color="auto" w:fill="FFFFFF"/>
              <w:jc w:val="both"/>
            </w:pPr>
            <w:r w:rsidRPr="00B472B1">
              <w:t>По результатам проведенного конкурсного отбора между Министерством строительства и ЖКХ Чеченской Республики и ООО «Оникс» заключено соглашение от 21.12.2017 г. №18 «Об организации деятельности по обращению с твердыми коммунальными отходами на территории Чеченской Республики», сроком на 10 лет.</w:t>
            </w:r>
          </w:p>
          <w:p w:rsidR="008C2F54" w:rsidRPr="00B472B1" w:rsidRDefault="008C2F54" w:rsidP="002402F4">
            <w:pPr>
              <w:shd w:val="clear" w:color="auto" w:fill="FFFFFF"/>
              <w:jc w:val="both"/>
            </w:pPr>
            <w:r w:rsidRPr="00B472B1">
              <w:t xml:space="preserve">Переход к новой системе регулирования деятельности в сфере обращения с твердыми коммунальными отходами в Чеченской Республике состоялся </w:t>
            </w:r>
            <w:r w:rsidRPr="00B472B1">
              <w:lastRenderedPageBreak/>
              <w:t>с 1 мая 2018 года.</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C2F54" w:rsidRPr="00E771FB" w:rsidRDefault="008C2F54" w:rsidP="002402F4">
            <w:pPr>
              <w:shd w:val="clear" w:color="auto" w:fill="FFFFFF"/>
              <w:jc w:val="center"/>
            </w:pPr>
            <w:r w:rsidRPr="00E771FB">
              <w:lastRenderedPageBreak/>
              <w:t xml:space="preserve">Адаев Р.С-Х.       </w:t>
            </w:r>
          </w:p>
          <w:p w:rsidR="008C2F54" w:rsidRPr="00E771FB" w:rsidRDefault="008C2F54" w:rsidP="002402F4">
            <w:pPr>
              <w:shd w:val="clear" w:color="auto" w:fill="FFFFFF"/>
              <w:jc w:val="center"/>
            </w:pPr>
            <w:r w:rsidRPr="00E771FB">
              <w:t>Ибрагимов И.М.</w:t>
            </w:r>
          </w:p>
        </w:tc>
      </w:tr>
      <w:tr w:rsidR="008C2F54" w:rsidRPr="0062461E" w:rsidTr="00811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10" w:type="dxa"/>
            <w:tcBorders>
              <w:top w:val="single" w:sz="4" w:space="0" w:color="auto"/>
              <w:left w:val="single" w:sz="4" w:space="0" w:color="auto"/>
              <w:bottom w:val="single" w:sz="4" w:space="0" w:color="auto"/>
              <w:right w:val="single" w:sz="4" w:space="0" w:color="auto"/>
            </w:tcBorders>
            <w:vAlign w:val="center"/>
          </w:tcPr>
          <w:p w:rsidR="008C2F54" w:rsidRPr="0062461E" w:rsidRDefault="008C2F54" w:rsidP="004539C7">
            <w:pPr>
              <w:shd w:val="clear" w:color="auto" w:fill="FFFFFF"/>
              <w:spacing w:line="276" w:lineRule="auto"/>
              <w:jc w:val="center"/>
              <w:rPr>
                <w:color w:val="000000" w:themeColor="text1"/>
              </w:rPr>
            </w:pPr>
            <w:r w:rsidRPr="0062461E">
              <w:rPr>
                <w:color w:val="000000" w:themeColor="text1"/>
              </w:rPr>
              <w:lastRenderedPageBreak/>
              <w:t>2</w:t>
            </w:r>
            <w:r>
              <w:rPr>
                <w:color w:val="000000" w:themeColor="text1"/>
              </w:rPr>
              <w:t>9</w:t>
            </w:r>
            <w:r w:rsidRPr="0062461E">
              <w:rPr>
                <w:color w:val="000000" w:themeColor="text1"/>
              </w:rPr>
              <w:t>.</w:t>
            </w:r>
          </w:p>
          <w:p w:rsidR="008C2F54" w:rsidRPr="0062461E" w:rsidRDefault="008C2F54" w:rsidP="004539C7">
            <w:pPr>
              <w:shd w:val="clear" w:color="auto" w:fill="FFFFFF"/>
              <w:spacing w:line="276" w:lineRule="auto"/>
              <w:jc w:val="center"/>
              <w:rPr>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B472B1">
            <w:pPr>
              <w:pStyle w:val="af0"/>
              <w:rPr>
                <w:sz w:val="24"/>
                <w:szCs w:val="24"/>
              </w:rPr>
            </w:pPr>
            <w:r w:rsidRPr="00B472B1">
              <w:rPr>
                <w:sz w:val="24"/>
                <w:szCs w:val="24"/>
              </w:rPr>
              <w:t>Формирование отчетных данных об объеме и о структуре производства, потребления и передачи энергетических ресурсов Министерством строительства и ЖКХ ЧР и подведомственными организациями.</w:t>
            </w:r>
          </w:p>
        </w:tc>
        <w:tc>
          <w:tcPr>
            <w:tcW w:w="7937" w:type="dxa"/>
            <w:tcBorders>
              <w:top w:val="single" w:sz="4" w:space="0" w:color="auto"/>
              <w:left w:val="single" w:sz="4" w:space="0" w:color="auto"/>
              <w:bottom w:val="single" w:sz="4" w:space="0" w:color="auto"/>
              <w:right w:val="single" w:sz="4" w:space="0" w:color="auto"/>
            </w:tcBorders>
            <w:vAlign w:val="center"/>
          </w:tcPr>
          <w:p w:rsidR="008C2F54" w:rsidRPr="00B472B1" w:rsidRDefault="008C2F54" w:rsidP="002402F4">
            <w:pPr>
              <w:shd w:val="clear" w:color="auto" w:fill="FFFFFF"/>
              <w:jc w:val="both"/>
            </w:pPr>
            <w:r w:rsidRPr="00B472B1">
              <w:t>Формирование отчетных данных об объеме и о структуре производства, потребления и передачи энергетических ресурсов Министерством строительства и ЖКХ ЧР и подведомственными организациями проводится на постоянной основе</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C2F54" w:rsidRPr="00E771FB" w:rsidRDefault="008C2F54" w:rsidP="002402F4">
            <w:pPr>
              <w:shd w:val="clear" w:color="auto" w:fill="FFFFFF"/>
              <w:jc w:val="center"/>
            </w:pPr>
            <w:r w:rsidRPr="00E771FB">
              <w:t xml:space="preserve">Адаев Р.С-Х.      </w:t>
            </w:r>
          </w:p>
          <w:p w:rsidR="008C2F54" w:rsidRPr="00E771FB" w:rsidRDefault="008C2F54" w:rsidP="002402F4">
            <w:pPr>
              <w:shd w:val="clear" w:color="auto" w:fill="FFFFFF"/>
              <w:jc w:val="center"/>
            </w:pPr>
            <w:r w:rsidRPr="00E771FB">
              <w:t>Ибрагимов И.М.</w:t>
            </w:r>
          </w:p>
        </w:tc>
      </w:tr>
    </w:tbl>
    <w:p w:rsidR="00B45256" w:rsidRPr="003A78CA" w:rsidRDefault="00B45256" w:rsidP="00334513">
      <w:pPr>
        <w:shd w:val="clear" w:color="auto" w:fill="FFFFFF"/>
        <w:rPr>
          <w:color w:val="000000" w:themeColor="text1"/>
          <w:sz w:val="28"/>
          <w:szCs w:val="28"/>
        </w:rPr>
      </w:pPr>
    </w:p>
    <w:p w:rsidR="00FE1EFC" w:rsidRPr="003A78CA" w:rsidRDefault="00FE1EFC" w:rsidP="00334513">
      <w:pPr>
        <w:shd w:val="clear" w:color="auto" w:fill="FFFFFF"/>
        <w:rPr>
          <w:color w:val="000000" w:themeColor="text1"/>
          <w:sz w:val="28"/>
          <w:szCs w:val="28"/>
        </w:rPr>
      </w:pPr>
    </w:p>
    <w:p w:rsidR="00FE1EFC" w:rsidRPr="0088599F" w:rsidRDefault="00FE1EFC" w:rsidP="00334513">
      <w:pPr>
        <w:shd w:val="clear" w:color="auto" w:fill="FFFFFF"/>
        <w:rPr>
          <w:color w:val="000000" w:themeColor="text1"/>
          <w:sz w:val="28"/>
          <w:szCs w:val="28"/>
        </w:rPr>
      </w:pPr>
    </w:p>
    <w:p w:rsidR="00FE1EFC" w:rsidRPr="0088599F" w:rsidRDefault="00FE1EFC" w:rsidP="00334513">
      <w:pPr>
        <w:shd w:val="clear" w:color="auto" w:fill="FFFFFF"/>
        <w:rPr>
          <w:color w:val="000000" w:themeColor="text1"/>
          <w:sz w:val="28"/>
          <w:szCs w:val="28"/>
        </w:rPr>
      </w:pPr>
    </w:p>
    <w:p w:rsidR="009105E2" w:rsidRPr="0088599F" w:rsidRDefault="009105E2" w:rsidP="00334513">
      <w:pPr>
        <w:shd w:val="clear" w:color="auto" w:fill="FFFFFF"/>
        <w:rPr>
          <w:color w:val="000000" w:themeColor="text1"/>
          <w:sz w:val="28"/>
          <w:szCs w:val="28"/>
        </w:rPr>
      </w:pPr>
    </w:p>
    <w:p w:rsidR="009105E2" w:rsidRPr="003600FC" w:rsidRDefault="009105E2" w:rsidP="00334513">
      <w:pPr>
        <w:shd w:val="clear" w:color="auto" w:fill="FFFFFF"/>
        <w:rPr>
          <w:sz w:val="28"/>
          <w:szCs w:val="28"/>
        </w:rPr>
      </w:pPr>
    </w:p>
    <w:p w:rsidR="00E22297" w:rsidRPr="00F940EB" w:rsidRDefault="00664AE6" w:rsidP="00334513">
      <w:pPr>
        <w:shd w:val="clear" w:color="auto" w:fill="FFFFFF"/>
      </w:pPr>
      <w:r w:rsidRPr="00F940EB">
        <w:t xml:space="preserve">Консультант </w:t>
      </w:r>
      <w:r w:rsidR="00370118" w:rsidRPr="00F940EB">
        <w:t xml:space="preserve"> </w:t>
      </w:r>
      <w:r w:rsidR="007B0C92" w:rsidRPr="00F940EB">
        <w:t xml:space="preserve"> </w:t>
      </w:r>
      <w:r w:rsidR="00EF55EA" w:rsidRPr="00F940EB">
        <w:t>О</w:t>
      </w:r>
      <w:r w:rsidR="00A83DB5" w:rsidRPr="00F940EB">
        <w:t>БУ</w:t>
      </w:r>
      <w:r w:rsidR="009105E2" w:rsidRPr="00F940EB">
        <w:t xml:space="preserve"> и О</w:t>
      </w:r>
      <w:r w:rsidR="007B0C92" w:rsidRPr="00F940EB">
        <w:t xml:space="preserve">            </w:t>
      </w:r>
      <w:r w:rsidR="00731516" w:rsidRPr="00F940EB">
        <w:t xml:space="preserve">                                                              </w:t>
      </w:r>
      <w:r w:rsidR="001569DE" w:rsidRPr="00F940EB">
        <w:t xml:space="preserve">                                 </w:t>
      </w:r>
      <w:r w:rsidR="00A83DB5" w:rsidRPr="00F940EB">
        <w:t xml:space="preserve">     </w:t>
      </w:r>
      <w:r w:rsidR="009105E2" w:rsidRPr="00F940EB">
        <w:t xml:space="preserve">    </w:t>
      </w:r>
      <w:r w:rsidR="00F940EB">
        <w:t xml:space="preserve">                                                </w:t>
      </w:r>
      <w:r w:rsidR="009105E2" w:rsidRPr="00F940EB">
        <w:t xml:space="preserve">               </w:t>
      </w:r>
      <w:r w:rsidR="001E28E8">
        <w:t>Ш.А. Исаков</w:t>
      </w:r>
      <w:r w:rsidR="00731516" w:rsidRPr="00F940EB">
        <w:t xml:space="preserve"> </w:t>
      </w:r>
    </w:p>
    <w:sectPr w:rsidR="00E22297" w:rsidRPr="00F940EB" w:rsidSect="00FC6D7B">
      <w:footerReference w:type="even" r:id="rId10"/>
      <w:footerReference w:type="default" r:id="rId11"/>
      <w:pgSz w:w="16838" w:h="11906" w:orient="landscape"/>
      <w:pgMar w:top="426" w:right="1080"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D0E" w:rsidRDefault="00326D0E">
      <w:r>
        <w:separator/>
      </w:r>
    </w:p>
  </w:endnote>
  <w:endnote w:type="continuationSeparator" w:id="1">
    <w:p w:rsidR="00326D0E" w:rsidRDefault="00326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07" w:rsidRDefault="001F378D" w:rsidP="00EB1614">
    <w:pPr>
      <w:pStyle w:val="a5"/>
      <w:framePr w:wrap="around" w:vAnchor="text" w:hAnchor="margin" w:xAlign="right" w:y="1"/>
      <w:rPr>
        <w:rStyle w:val="a7"/>
      </w:rPr>
    </w:pPr>
    <w:r>
      <w:rPr>
        <w:rStyle w:val="a7"/>
      </w:rPr>
      <w:fldChar w:fldCharType="begin"/>
    </w:r>
    <w:r w:rsidR="00180407">
      <w:rPr>
        <w:rStyle w:val="a7"/>
      </w:rPr>
      <w:instrText xml:space="preserve">PAGE  </w:instrText>
    </w:r>
    <w:r>
      <w:rPr>
        <w:rStyle w:val="a7"/>
      </w:rPr>
      <w:fldChar w:fldCharType="end"/>
    </w:r>
  </w:p>
  <w:p w:rsidR="00180407" w:rsidRDefault="00180407" w:rsidP="00EB16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07" w:rsidRDefault="001F378D" w:rsidP="00EB1614">
    <w:pPr>
      <w:pStyle w:val="a5"/>
      <w:framePr w:wrap="around" w:vAnchor="text" w:hAnchor="margin" w:xAlign="right" w:y="1"/>
      <w:rPr>
        <w:rStyle w:val="a7"/>
      </w:rPr>
    </w:pPr>
    <w:r>
      <w:rPr>
        <w:rStyle w:val="a7"/>
      </w:rPr>
      <w:fldChar w:fldCharType="begin"/>
    </w:r>
    <w:r w:rsidR="00180407">
      <w:rPr>
        <w:rStyle w:val="a7"/>
      </w:rPr>
      <w:instrText xml:space="preserve">PAGE  </w:instrText>
    </w:r>
    <w:r>
      <w:rPr>
        <w:rStyle w:val="a7"/>
      </w:rPr>
      <w:fldChar w:fldCharType="separate"/>
    </w:r>
    <w:r w:rsidR="001E28E8">
      <w:rPr>
        <w:rStyle w:val="a7"/>
        <w:noProof/>
      </w:rPr>
      <w:t>15</w:t>
    </w:r>
    <w:r>
      <w:rPr>
        <w:rStyle w:val="a7"/>
      </w:rPr>
      <w:fldChar w:fldCharType="end"/>
    </w:r>
  </w:p>
  <w:p w:rsidR="00180407" w:rsidRDefault="00180407" w:rsidP="00EB16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D0E" w:rsidRDefault="00326D0E">
      <w:r>
        <w:separator/>
      </w:r>
    </w:p>
  </w:footnote>
  <w:footnote w:type="continuationSeparator" w:id="1">
    <w:p w:rsidR="00326D0E" w:rsidRDefault="00326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5B8"/>
    <w:multiLevelType w:val="hybridMultilevel"/>
    <w:tmpl w:val="99DE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71D95"/>
    <w:multiLevelType w:val="hybridMultilevel"/>
    <w:tmpl w:val="14DE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459CF"/>
    <w:multiLevelType w:val="hybridMultilevel"/>
    <w:tmpl w:val="BC0A7D3C"/>
    <w:lvl w:ilvl="0" w:tplc="DC30990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B5251C"/>
    <w:multiLevelType w:val="hybridMultilevel"/>
    <w:tmpl w:val="E9446828"/>
    <w:lvl w:ilvl="0" w:tplc="09B0E5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376F9E"/>
    <w:multiLevelType w:val="hybridMultilevel"/>
    <w:tmpl w:val="AD984AD4"/>
    <w:lvl w:ilvl="0" w:tplc="57F82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5252AC"/>
    <w:multiLevelType w:val="multilevel"/>
    <w:tmpl w:val="83F6F0F2"/>
    <w:lvl w:ilvl="0">
      <w:start w:val="1"/>
      <w:numFmt w:val="decimal"/>
      <w:lvlText w:val="%1."/>
      <w:lvlJc w:val="left"/>
      <w:pPr>
        <w:ind w:left="786"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22A25052"/>
    <w:multiLevelType w:val="hybridMultilevel"/>
    <w:tmpl w:val="314CAED2"/>
    <w:lvl w:ilvl="0" w:tplc="0419000F">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E16D4"/>
    <w:multiLevelType w:val="singleLevel"/>
    <w:tmpl w:val="5EEAC36C"/>
    <w:lvl w:ilvl="0">
      <w:start w:val="1"/>
      <w:numFmt w:val="upperLetter"/>
      <w:pStyle w:val="8"/>
      <w:lvlText w:val="%1."/>
      <w:lvlJc w:val="left"/>
      <w:pPr>
        <w:tabs>
          <w:tab w:val="num" w:pos="360"/>
        </w:tabs>
        <w:ind w:left="360" w:hanging="360"/>
      </w:pPr>
    </w:lvl>
  </w:abstractNum>
  <w:abstractNum w:abstractNumId="8">
    <w:nsid w:val="312F09EE"/>
    <w:multiLevelType w:val="hybridMultilevel"/>
    <w:tmpl w:val="5594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404D4"/>
    <w:multiLevelType w:val="hybridMultilevel"/>
    <w:tmpl w:val="BB6475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A236AA8"/>
    <w:multiLevelType w:val="hybridMultilevel"/>
    <w:tmpl w:val="88047008"/>
    <w:lvl w:ilvl="0" w:tplc="4A60DD54">
      <w:start w:val="1"/>
      <w:numFmt w:val="decimal"/>
      <w:lvlText w:val="%1."/>
      <w:lvlJc w:val="left"/>
      <w:pPr>
        <w:ind w:left="645" w:hanging="360"/>
      </w:pPr>
      <w:rPr>
        <w:rFonts w:ascii="Times New Roman" w:hAnsi="Times New Roman" w:cs="Times New Roman" w:hint="default"/>
        <w:b/>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66E940EE"/>
    <w:multiLevelType w:val="singleLevel"/>
    <w:tmpl w:val="3ED85DF6"/>
    <w:lvl w:ilvl="0">
      <w:start w:val="1"/>
      <w:numFmt w:val="upperRoman"/>
      <w:pStyle w:val="9"/>
      <w:lvlText w:val="%1."/>
      <w:lvlJc w:val="left"/>
      <w:pPr>
        <w:tabs>
          <w:tab w:val="num" w:pos="720"/>
        </w:tabs>
        <w:ind w:left="720" w:hanging="720"/>
      </w:pPr>
      <w:rPr>
        <w:rFonts w:hint="default"/>
      </w:rPr>
    </w:lvl>
  </w:abstractNum>
  <w:abstractNum w:abstractNumId="13">
    <w:nsid w:val="67AA2C09"/>
    <w:multiLevelType w:val="hybridMultilevel"/>
    <w:tmpl w:val="64708848"/>
    <w:lvl w:ilvl="0" w:tplc="95FEDFBE">
      <w:start w:val="1"/>
      <w:numFmt w:val="decimal"/>
      <w:lvlText w:val="%1."/>
      <w:lvlJc w:val="left"/>
      <w:pPr>
        <w:ind w:left="751" w:hanging="360"/>
      </w:pPr>
      <w:rPr>
        <w:b w:val="0"/>
        <w:color w:val="000000" w:themeColor="text1"/>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14">
    <w:nsid w:val="682D6313"/>
    <w:multiLevelType w:val="hybridMultilevel"/>
    <w:tmpl w:val="21FC39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951D65"/>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4565C7E"/>
    <w:multiLevelType w:val="hybridMultilevel"/>
    <w:tmpl w:val="0DA0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D33C8A"/>
    <w:multiLevelType w:val="hybridMultilevel"/>
    <w:tmpl w:val="559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6C0CEC"/>
    <w:multiLevelType w:val="hybridMultilevel"/>
    <w:tmpl w:val="67F80E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795F7DF6"/>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AAE37CC"/>
    <w:multiLevelType w:val="hybridMultilevel"/>
    <w:tmpl w:val="7FEA95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num>
  <w:num w:numId="2">
    <w:abstractNumId w:val="12"/>
  </w:num>
  <w:num w:numId="3">
    <w:abstractNumId w:val="14"/>
  </w:num>
  <w:num w:numId="4">
    <w:abstractNumId w:val="13"/>
  </w:num>
  <w:num w:numId="5">
    <w:abstractNumId w:val="6"/>
  </w:num>
  <w:num w:numId="6">
    <w:abstractNumId w:val="8"/>
  </w:num>
  <w:num w:numId="7">
    <w:abstractNumId w:val="16"/>
  </w:num>
  <w:num w:numId="8">
    <w:abstractNumId w:val="10"/>
  </w:num>
  <w:num w:numId="9">
    <w:abstractNumId w:val="4"/>
  </w:num>
  <w:num w:numId="10">
    <w:abstractNumId w:val="5"/>
  </w:num>
  <w:num w:numId="11">
    <w:abstractNumId w:val="0"/>
  </w:num>
  <w:num w:numId="12">
    <w:abstractNumId w:val="19"/>
  </w:num>
  <w:num w:numId="13">
    <w:abstractNumId w:val="18"/>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9"/>
  </w:num>
  <w:num w:numId="19">
    <w:abstractNumId w:val="20"/>
  </w:num>
  <w:num w:numId="20">
    <w:abstractNumId w:val="2"/>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202754"/>
  </w:hdrShapeDefaults>
  <w:footnotePr>
    <w:footnote w:id="0"/>
    <w:footnote w:id="1"/>
  </w:footnotePr>
  <w:endnotePr>
    <w:endnote w:id="0"/>
    <w:endnote w:id="1"/>
  </w:endnotePr>
  <w:compat/>
  <w:rsids>
    <w:rsidRoot w:val="00FE6884"/>
    <w:rsid w:val="00001B1B"/>
    <w:rsid w:val="000025B8"/>
    <w:rsid w:val="00003F7E"/>
    <w:rsid w:val="00005F9C"/>
    <w:rsid w:val="00006885"/>
    <w:rsid w:val="00010796"/>
    <w:rsid w:val="000108CE"/>
    <w:rsid w:val="00011865"/>
    <w:rsid w:val="00012AE3"/>
    <w:rsid w:val="000135C7"/>
    <w:rsid w:val="00017617"/>
    <w:rsid w:val="00021765"/>
    <w:rsid w:val="00022887"/>
    <w:rsid w:val="00023700"/>
    <w:rsid w:val="000239F5"/>
    <w:rsid w:val="0002627A"/>
    <w:rsid w:val="00026D06"/>
    <w:rsid w:val="00030C35"/>
    <w:rsid w:val="00031805"/>
    <w:rsid w:val="00031CC0"/>
    <w:rsid w:val="000339AF"/>
    <w:rsid w:val="00033DDE"/>
    <w:rsid w:val="00034350"/>
    <w:rsid w:val="00034741"/>
    <w:rsid w:val="0003485F"/>
    <w:rsid w:val="0003500B"/>
    <w:rsid w:val="00036A1C"/>
    <w:rsid w:val="00037A6C"/>
    <w:rsid w:val="00041355"/>
    <w:rsid w:val="000428A0"/>
    <w:rsid w:val="00043CF3"/>
    <w:rsid w:val="000446F3"/>
    <w:rsid w:val="00046EF3"/>
    <w:rsid w:val="0005457F"/>
    <w:rsid w:val="00054C6C"/>
    <w:rsid w:val="00056434"/>
    <w:rsid w:val="000574CE"/>
    <w:rsid w:val="000576EF"/>
    <w:rsid w:val="000579C5"/>
    <w:rsid w:val="00060FC3"/>
    <w:rsid w:val="000638BA"/>
    <w:rsid w:val="00065835"/>
    <w:rsid w:val="00066E84"/>
    <w:rsid w:val="00067489"/>
    <w:rsid w:val="00071FBF"/>
    <w:rsid w:val="00073DA3"/>
    <w:rsid w:val="00074BE2"/>
    <w:rsid w:val="000750A3"/>
    <w:rsid w:val="00076CF1"/>
    <w:rsid w:val="0007786A"/>
    <w:rsid w:val="000825DA"/>
    <w:rsid w:val="00083E02"/>
    <w:rsid w:val="000864F1"/>
    <w:rsid w:val="00087D26"/>
    <w:rsid w:val="0009222D"/>
    <w:rsid w:val="00094A21"/>
    <w:rsid w:val="00094E94"/>
    <w:rsid w:val="00095491"/>
    <w:rsid w:val="00095F2B"/>
    <w:rsid w:val="0009736A"/>
    <w:rsid w:val="000A1388"/>
    <w:rsid w:val="000A2A39"/>
    <w:rsid w:val="000A3E0B"/>
    <w:rsid w:val="000A7C5D"/>
    <w:rsid w:val="000B15BD"/>
    <w:rsid w:val="000B2E99"/>
    <w:rsid w:val="000B5F51"/>
    <w:rsid w:val="000B6CC2"/>
    <w:rsid w:val="000B7F75"/>
    <w:rsid w:val="000C1901"/>
    <w:rsid w:val="000C2816"/>
    <w:rsid w:val="000C5E98"/>
    <w:rsid w:val="000C72B5"/>
    <w:rsid w:val="000C7A75"/>
    <w:rsid w:val="000D041A"/>
    <w:rsid w:val="000D239F"/>
    <w:rsid w:val="000D2E4C"/>
    <w:rsid w:val="000D5C88"/>
    <w:rsid w:val="000D6529"/>
    <w:rsid w:val="000E220F"/>
    <w:rsid w:val="000E5038"/>
    <w:rsid w:val="000E631A"/>
    <w:rsid w:val="000F1C55"/>
    <w:rsid w:val="000F2487"/>
    <w:rsid w:val="000F3C01"/>
    <w:rsid w:val="00103550"/>
    <w:rsid w:val="001042DB"/>
    <w:rsid w:val="0010622B"/>
    <w:rsid w:val="00106634"/>
    <w:rsid w:val="001066F2"/>
    <w:rsid w:val="00106990"/>
    <w:rsid w:val="00107F56"/>
    <w:rsid w:val="00110433"/>
    <w:rsid w:val="001177D1"/>
    <w:rsid w:val="001202D7"/>
    <w:rsid w:val="00134810"/>
    <w:rsid w:val="00134E2E"/>
    <w:rsid w:val="001353D7"/>
    <w:rsid w:val="00136866"/>
    <w:rsid w:val="001374BA"/>
    <w:rsid w:val="0013760D"/>
    <w:rsid w:val="00137921"/>
    <w:rsid w:val="0014181F"/>
    <w:rsid w:val="0014388C"/>
    <w:rsid w:val="001450FF"/>
    <w:rsid w:val="001457C2"/>
    <w:rsid w:val="0014782F"/>
    <w:rsid w:val="001518F0"/>
    <w:rsid w:val="001569DE"/>
    <w:rsid w:val="00161003"/>
    <w:rsid w:val="0016259C"/>
    <w:rsid w:val="00162F7E"/>
    <w:rsid w:val="00165707"/>
    <w:rsid w:val="001706D7"/>
    <w:rsid w:val="00170844"/>
    <w:rsid w:val="00170966"/>
    <w:rsid w:val="00170F4F"/>
    <w:rsid w:val="00172244"/>
    <w:rsid w:val="00173605"/>
    <w:rsid w:val="00173F34"/>
    <w:rsid w:val="00175A83"/>
    <w:rsid w:val="00177B74"/>
    <w:rsid w:val="00177E4C"/>
    <w:rsid w:val="00180407"/>
    <w:rsid w:val="00180883"/>
    <w:rsid w:val="00181418"/>
    <w:rsid w:val="00183FAA"/>
    <w:rsid w:val="00184566"/>
    <w:rsid w:val="00187D73"/>
    <w:rsid w:val="001913B6"/>
    <w:rsid w:val="00192E3B"/>
    <w:rsid w:val="00194E27"/>
    <w:rsid w:val="0019562C"/>
    <w:rsid w:val="001958E2"/>
    <w:rsid w:val="0019687B"/>
    <w:rsid w:val="001978D7"/>
    <w:rsid w:val="001A2250"/>
    <w:rsid w:val="001A4708"/>
    <w:rsid w:val="001A58F7"/>
    <w:rsid w:val="001A5AA0"/>
    <w:rsid w:val="001B03FB"/>
    <w:rsid w:val="001B06F1"/>
    <w:rsid w:val="001B0A8F"/>
    <w:rsid w:val="001B23AF"/>
    <w:rsid w:val="001B3BDD"/>
    <w:rsid w:val="001B5345"/>
    <w:rsid w:val="001B7479"/>
    <w:rsid w:val="001C16B0"/>
    <w:rsid w:val="001C21B2"/>
    <w:rsid w:val="001C2BD8"/>
    <w:rsid w:val="001C377E"/>
    <w:rsid w:val="001C41AE"/>
    <w:rsid w:val="001C4EEC"/>
    <w:rsid w:val="001C59CD"/>
    <w:rsid w:val="001C5A69"/>
    <w:rsid w:val="001C60B1"/>
    <w:rsid w:val="001C7524"/>
    <w:rsid w:val="001D1531"/>
    <w:rsid w:val="001D2460"/>
    <w:rsid w:val="001D468D"/>
    <w:rsid w:val="001D48F2"/>
    <w:rsid w:val="001D68C4"/>
    <w:rsid w:val="001E0A7B"/>
    <w:rsid w:val="001E28E8"/>
    <w:rsid w:val="001E7A55"/>
    <w:rsid w:val="001F378D"/>
    <w:rsid w:val="001F6698"/>
    <w:rsid w:val="002013E8"/>
    <w:rsid w:val="00201DD5"/>
    <w:rsid w:val="002062D6"/>
    <w:rsid w:val="00210771"/>
    <w:rsid w:val="00211536"/>
    <w:rsid w:val="00211ABC"/>
    <w:rsid w:val="00214688"/>
    <w:rsid w:val="002203B4"/>
    <w:rsid w:val="002235D3"/>
    <w:rsid w:val="002241D4"/>
    <w:rsid w:val="002242AA"/>
    <w:rsid w:val="00224AD9"/>
    <w:rsid w:val="00225966"/>
    <w:rsid w:val="002264C2"/>
    <w:rsid w:val="00227AA8"/>
    <w:rsid w:val="002310E7"/>
    <w:rsid w:val="00231400"/>
    <w:rsid w:val="00231649"/>
    <w:rsid w:val="00231AFD"/>
    <w:rsid w:val="00232348"/>
    <w:rsid w:val="002340EE"/>
    <w:rsid w:val="0024317C"/>
    <w:rsid w:val="00243B1F"/>
    <w:rsid w:val="00243F17"/>
    <w:rsid w:val="002442ED"/>
    <w:rsid w:val="0024572F"/>
    <w:rsid w:val="00245F2E"/>
    <w:rsid w:val="002470B8"/>
    <w:rsid w:val="002511C1"/>
    <w:rsid w:val="00256BCB"/>
    <w:rsid w:val="002573A8"/>
    <w:rsid w:val="002574D9"/>
    <w:rsid w:val="00260415"/>
    <w:rsid w:val="00262726"/>
    <w:rsid w:val="00267C05"/>
    <w:rsid w:val="00267EE8"/>
    <w:rsid w:val="00270A2E"/>
    <w:rsid w:val="002723A5"/>
    <w:rsid w:val="00272CE2"/>
    <w:rsid w:val="002767D0"/>
    <w:rsid w:val="00277859"/>
    <w:rsid w:val="00280382"/>
    <w:rsid w:val="0028039E"/>
    <w:rsid w:val="002824A3"/>
    <w:rsid w:val="002830BF"/>
    <w:rsid w:val="002833B8"/>
    <w:rsid w:val="00283A25"/>
    <w:rsid w:val="00285902"/>
    <w:rsid w:val="00285E3B"/>
    <w:rsid w:val="0028619D"/>
    <w:rsid w:val="00286EFB"/>
    <w:rsid w:val="00293DC9"/>
    <w:rsid w:val="00295F6F"/>
    <w:rsid w:val="002968FF"/>
    <w:rsid w:val="00297868"/>
    <w:rsid w:val="002A0113"/>
    <w:rsid w:val="002A0886"/>
    <w:rsid w:val="002A1C67"/>
    <w:rsid w:val="002A2C6F"/>
    <w:rsid w:val="002A33BA"/>
    <w:rsid w:val="002A4326"/>
    <w:rsid w:val="002A4CF8"/>
    <w:rsid w:val="002B02D5"/>
    <w:rsid w:val="002B3259"/>
    <w:rsid w:val="002B4923"/>
    <w:rsid w:val="002B59BF"/>
    <w:rsid w:val="002C0410"/>
    <w:rsid w:val="002C0CDA"/>
    <w:rsid w:val="002C1E27"/>
    <w:rsid w:val="002C5511"/>
    <w:rsid w:val="002C6079"/>
    <w:rsid w:val="002C6D59"/>
    <w:rsid w:val="002D0F3C"/>
    <w:rsid w:val="002D24DE"/>
    <w:rsid w:val="002D2C79"/>
    <w:rsid w:val="002D79CA"/>
    <w:rsid w:val="002D7A51"/>
    <w:rsid w:val="002E0AEB"/>
    <w:rsid w:val="002E1AF2"/>
    <w:rsid w:val="002E3C49"/>
    <w:rsid w:val="002E6531"/>
    <w:rsid w:val="002E78FC"/>
    <w:rsid w:val="002F15D4"/>
    <w:rsid w:val="002F18CF"/>
    <w:rsid w:val="002F1FB4"/>
    <w:rsid w:val="002F4BDE"/>
    <w:rsid w:val="002F6755"/>
    <w:rsid w:val="002F7CD8"/>
    <w:rsid w:val="00300553"/>
    <w:rsid w:val="003023C8"/>
    <w:rsid w:val="003035A1"/>
    <w:rsid w:val="003056F9"/>
    <w:rsid w:val="003058A9"/>
    <w:rsid w:val="00306E6A"/>
    <w:rsid w:val="00307224"/>
    <w:rsid w:val="0031037E"/>
    <w:rsid w:val="003115AF"/>
    <w:rsid w:val="00311EBE"/>
    <w:rsid w:val="00311EF9"/>
    <w:rsid w:val="00314CA8"/>
    <w:rsid w:val="00316695"/>
    <w:rsid w:val="0032174C"/>
    <w:rsid w:val="00323004"/>
    <w:rsid w:val="00323C6D"/>
    <w:rsid w:val="00324C2D"/>
    <w:rsid w:val="00326D0E"/>
    <w:rsid w:val="003325C6"/>
    <w:rsid w:val="00332947"/>
    <w:rsid w:val="003339A8"/>
    <w:rsid w:val="00334513"/>
    <w:rsid w:val="00334C4A"/>
    <w:rsid w:val="00334D53"/>
    <w:rsid w:val="003372C7"/>
    <w:rsid w:val="00342E48"/>
    <w:rsid w:val="00343047"/>
    <w:rsid w:val="003431A7"/>
    <w:rsid w:val="00343797"/>
    <w:rsid w:val="00346C73"/>
    <w:rsid w:val="003508E8"/>
    <w:rsid w:val="003529CB"/>
    <w:rsid w:val="0035557C"/>
    <w:rsid w:val="00356EE3"/>
    <w:rsid w:val="00357551"/>
    <w:rsid w:val="003600FC"/>
    <w:rsid w:val="00360266"/>
    <w:rsid w:val="003618F0"/>
    <w:rsid w:val="00366C66"/>
    <w:rsid w:val="00370118"/>
    <w:rsid w:val="00372203"/>
    <w:rsid w:val="003723DE"/>
    <w:rsid w:val="00373932"/>
    <w:rsid w:val="00377110"/>
    <w:rsid w:val="00377928"/>
    <w:rsid w:val="00380B5F"/>
    <w:rsid w:val="00380CD7"/>
    <w:rsid w:val="00380EA2"/>
    <w:rsid w:val="00381051"/>
    <w:rsid w:val="00381A5B"/>
    <w:rsid w:val="0038692D"/>
    <w:rsid w:val="00386930"/>
    <w:rsid w:val="00390D87"/>
    <w:rsid w:val="00391D7E"/>
    <w:rsid w:val="0039269C"/>
    <w:rsid w:val="0039344C"/>
    <w:rsid w:val="00393FB8"/>
    <w:rsid w:val="0039559B"/>
    <w:rsid w:val="00396257"/>
    <w:rsid w:val="003A0898"/>
    <w:rsid w:val="003A1475"/>
    <w:rsid w:val="003A1B96"/>
    <w:rsid w:val="003A4E58"/>
    <w:rsid w:val="003A5546"/>
    <w:rsid w:val="003A5C46"/>
    <w:rsid w:val="003A71AC"/>
    <w:rsid w:val="003A78CA"/>
    <w:rsid w:val="003B152B"/>
    <w:rsid w:val="003B16F5"/>
    <w:rsid w:val="003B2916"/>
    <w:rsid w:val="003B3315"/>
    <w:rsid w:val="003B533D"/>
    <w:rsid w:val="003B61A0"/>
    <w:rsid w:val="003C042D"/>
    <w:rsid w:val="003C1FD4"/>
    <w:rsid w:val="003C2D42"/>
    <w:rsid w:val="003C3185"/>
    <w:rsid w:val="003C3E5C"/>
    <w:rsid w:val="003C62AA"/>
    <w:rsid w:val="003C6BDE"/>
    <w:rsid w:val="003C7184"/>
    <w:rsid w:val="003C7E5C"/>
    <w:rsid w:val="003D033F"/>
    <w:rsid w:val="003D0C40"/>
    <w:rsid w:val="003D3A5D"/>
    <w:rsid w:val="003D6576"/>
    <w:rsid w:val="003D74C9"/>
    <w:rsid w:val="003E40FA"/>
    <w:rsid w:val="003E625E"/>
    <w:rsid w:val="003E77CE"/>
    <w:rsid w:val="003F272B"/>
    <w:rsid w:val="003F2AF9"/>
    <w:rsid w:val="003F2DED"/>
    <w:rsid w:val="003F3C63"/>
    <w:rsid w:val="003F4A58"/>
    <w:rsid w:val="003F5A21"/>
    <w:rsid w:val="003F7D69"/>
    <w:rsid w:val="004008C7"/>
    <w:rsid w:val="004024ED"/>
    <w:rsid w:val="004049EB"/>
    <w:rsid w:val="0040617F"/>
    <w:rsid w:val="00414D62"/>
    <w:rsid w:val="00416692"/>
    <w:rsid w:val="00416C44"/>
    <w:rsid w:val="00417250"/>
    <w:rsid w:val="0041785F"/>
    <w:rsid w:val="00420B3B"/>
    <w:rsid w:val="00423D15"/>
    <w:rsid w:val="00425ADA"/>
    <w:rsid w:val="0042773A"/>
    <w:rsid w:val="0043441C"/>
    <w:rsid w:val="004352AF"/>
    <w:rsid w:val="0044010A"/>
    <w:rsid w:val="0044147F"/>
    <w:rsid w:val="004425B3"/>
    <w:rsid w:val="0044263E"/>
    <w:rsid w:val="004447FE"/>
    <w:rsid w:val="004457AB"/>
    <w:rsid w:val="004478B9"/>
    <w:rsid w:val="0045343B"/>
    <w:rsid w:val="004539C7"/>
    <w:rsid w:val="00453E88"/>
    <w:rsid w:val="0046125D"/>
    <w:rsid w:val="004653E3"/>
    <w:rsid w:val="0047114F"/>
    <w:rsid w:val="00471A1E"/>
    <w:rsid w:val="004725BE"/>
    <w:rsid w:val="00476CA3"/>
    <w:rsid w:val="004803C8"/>
    <w:rsid w:val="00481282"/>
    <w:rsid w:val="00482817"/>
    <w:rsid w:val="0048525B"/>
    <w:rsid w:val="0048688E"/>
    <w:rsid w:val="00490640"/>
    <w:rsid w:val="00491727"/>
    <w:rsid w:val="00491F9B"/>
    <w:rsid w:val="004922E2"/>
    <w:rsid w:val="00494590"/>
    <w:rsid w:val="0049651B"/>
    <w:rsid w:val="0049790C"/>
    <w:rsid w:val="004A3FE6"/>
    <w:rsid w:val="004A4A7C"/>
    <w:rsid w:val="004A5C78"/>
    <w:rsid w:val="004A6FA5"/>
    <w:rsid w:val="004A7889"/>
    <w:rsid w:val="004A7C16"/>
    <w:rsid w:val="004B016E"/>
    <w:rsid w:val="004B155E"/>
    <w:rsid w:val="004B2A6E"/>
    <w:rsid w:val="004B403E"/>
    <w:rsid w:val="004B73CC"/>
    <w:rsid w:val="004C25C2"/>
    <w:rsid w:val="004C2949"/>
    <w:rsid w:val="004C3529"/>
    <w:rsid w:val="004C3FBE"/>
    <w:rsid w:val="004C5374"/>
    <w:rsid w:val="004C6330"/>
    <w:rsid w:val="004C7664"/>
    <w:rsid w:val="004D0758"/>
    <w:rsid w:val="004D2234"/>
    <w:rsid w:val="004D3CCE"/>
    <w:rsid w:val="004D623B"/>
    <w:rsid w:val="004D69EF"/>
    <w:rsid w:val="004D77C3"/>
    <w:rsid w:val="004E361A"/>
    <w:rsid w:val="004E62BB"/>
    <w:rsid w:val="004E74BD"/>
    <w:rsid w:val="004F385B"/>
    <w:rsid w:val="004F4451"/>
    <w:rsid w:val="005006E9"/>
    <w:rsid w:val="0050120E"/>
    <w:rsid w:val="00502437"/>
    <w:rsid w:val="00506533"/>
    <w:rsid w:val="0050740A"/>
    <w:rsid w:val="00507F28"/>
    <w:rsid w:val="00514FF3"/>
    <w:rsid w:val="0051569C"/>
    <w:rsid w:val="0051622F"/>
    <w:rsid w:val="00516512"/>
    <w:rsid w:val="0052089E"/>
    <w:rsid w:val="00523AE5"/>
    <w:rsid w:val="00523D24"/>
    <w:rsid w:val="00530115"/>
    <w:rsid w:val="00533367"/>
    <w:rsid w:val="00534EBA"/>
    <w:rsid w:val="00536946"/>
    <w:rsid w:val="005402B4"/>
    <w:rsid w:val="00540CC7"/>
    <w:rsid w:val="00541470"/>
    <w:rsid w:val="0054588B"/>
    <w:rsid w:val="00545B6C"/>
    <w:rsid w:val="005471A4"/>
    <w:rsid w:val="00547E72"/>
    <w:rsid w:val="005513C9"/>
    <w:rsid w:val="005517AA"/>
    <w:rsid w:val="005540C2"/>
    <w:rsid w:val="00556D6B"/>
    <w:rsid w:val="00560AFB"/>
    <w:rsid w:val="00560FCE"/>
    <w:rsid w:val="00561EDB"/>
    <w:rsid w:val="00563637"/>
    <w:rsid w:val="00563E6D"/>
    <w:rsid w:val="00564EFE"/>
    <w:rsid w:val="005655D7"/>
    <w:rsid w:val="00567052"/>
    <w:rsid w:val="005676B3"/>
    <w:rsid w:val="00572315"/>
    <w:rsid w:val="00572F3B"/>
    <w:rsid w:val="00573330"/>
    <w:rsid w:val="00580755"/>
    <w:rsid w:val="005828FD"/>
    <w:rsid w:val="00582EB1"/>
    <w:rsid w:val="0058310C"/>
    <w:rsid w:val="00586A0D"/>
    <w:rsid w:val="00587AE0"/>
    <w:rsid w:val="005902C2"/>
    <w:rsid w:val="00592470"/>
    <w:rsid w:val="00592E50"/>
    <w:rsid w:val="00592F22"/>
    <w:rsid w:val="00594B7B"/>
    <w:rsid w:val="00595FD0"/>
    <w:rsid w:val="00597006"/>
    <w:rsid w:val="00597441"/>
    <w:rsid w:val="005A10E3"/>
    <w:rsid w:val="005A25C9"/>
    <w:rsid w:val="005A3B97"/>
    <w:rsid w:val="005A42A6"/>
    <w:rsid w:val="005A4D58"/>
    <w:rsid w:val="005A7460"/>
    <w:rsid w:val="005A76DE"/>
    <w:rsid w:val="005B0155"/>
    <w:rsid w:val="005B0A8F"/>
    <w:rsid w:val="005B103D"/>
    <w:rsid w:val="005B2A0D"/>
    <w:rsid w:val="005B4439"/>
    <w:rsid w:val="005B553D"/>
    <w:rsid w:val="005B5972"/>
    <w:rsid w:val="005B5A78"/>
    <w:rsid w:val="005B6490"/>
    <w:rsid w:val="005C1896"/>
    <w:rsid w:val="005C332A"/>
    <w:rsid w:val="005C3DD0"/>
    <w:rsid w:val="005C4493"/>
    <w:rsid w:val="005D097F"/>
    <w:rsid w:val="005D40C8"/>
    <w:rsid w:val="005D6F7F"/>
    <w:rsid w:val="005D78DD"/>
    <w:rsid w:val="005E1F7F"/>
    <w:rsid w:val="005E281D"/>
    <w:rsid w:val="005E3B97"/>
    <w:rsid w:val="005E72FB"/>
    <w:rsid w:val="005E7784"/>
    <w:rsid w:val="005F18C7"/>
    <w:rsid w:val="005F2747"/>
    <w:rsid w:val="005F3F39"/>
    <w:rsid w:val="005F5C02"/>
    <w:rsid w:val="005F5DF3"/>
    <w:rsid w:val="005F64A5"/>
    <w:rsid w:val="005F70F0"/>
    <w:rsid w:val="005F752F"/>
    <w:rsid w:val="0060021A"/>
    <w:rsid w:val="00603084"/>
    <w:rsid w:val="00604E6F"/>
    <w:rsid w:val="006058A3"/>
    <w:rsid w:val="00607072"/>
    <w:rsid w:val="00607BD7"/>
    <w:rsid w:val="00614BC6"/>
    <w:rsid w:val="00616CC4"/>
    <w:rsid w:val="00620F69"/>
    <w:rsid w:val="0062187B"/>
    <w:rsid w:val="00621DD3"/>
    <w:rsid w:val="00623A70"/>
    <w:rsid w:val="0062461E"/>
    <w:rsid w:val="006253E6"/>
    <w:rsid w:val="00625BF7"/>
    <w:rsid w:val="00630457"/>
    <w:rsid w:val="00630A81"/>
    <w:rsid w:val="00630C35"/>
    <w:rsid w:val="00632D2D"/>
    <w:rsid w:val="00632EA9"/>
    <w:rsid w:val="00634403"/>
    <w:rsid w:val="006353F4"/>
    <w:rsid w:val="00635677"/>
    <w:rsid w:val="006367EA"/>
    <w:rsid w:val="00642838"/>
    <w:rsid w:val="00643EB9"/>
    <w:rsid w:val="0064492C"/>
    <w:rsid w:val="00646B75"/>
    <w:rsid w:val="00651595"/>
    <w:rsid w:val="00652984"/>
    <w:rsid w:val="006537B3"/>
    <w:rsid w:val="0065643A"/>
    <w:rsid w:val="00656F7D"/>
    <w:rsid w:val="00661139"/>
    <w:rsid w:val="00664389"/>
    <w:rsid w:val="00664AE6"/>
    <w:rsid w:val="00666357"/>
    <w:rsid w:val="0066731A"/>
    <w:rsid w:val="006678F4"/>
    <w:rsid w:val="00672B13"/>
    <w:rsid w:val="00674A00"/>
    <w:rsid w:val="00676CD0"/>
    <w:rsid w:val="00677957"/>
    <w:rsid w:val="00677984"/>
    <w:rsid w:val="00677AF5"/>
    <w:rsid w:val="00680618"/>
    <w:rsid w:val="006827E3"/>
    <w:rsid w:val="006868A0"/>
    <w:rsid w:val="0068720F"/>
    <w:rsid w:val="00687379"/>
    <w:rsid w:val="00690F70"/>
    <w:rsid w:val="00691CEF"/>
    <w:rsid w:val="00691F4B"/>
    <w:rsid w:val="00694F74"/>
    <w:rsid w:val="006954A7"/>
    <w:rsid w:val="0069564D"/>
    <w:rsid w:val="006956FC"/>
    <w:rsid w:val="00696F84"/>
    <w:rsid w:val="0069752D"/>
    <w:rsid w:val="006978A3"/>
    <w:rsid w:val="006A10F8"/>
    <w:rsid w:val="006A2FC7"/>
    <w:rsid w:val="006A370E"/>
    <w:rsid w:val="006A3D09"/>
    <w:rsid w:val="006A41A5"/>
    <w:rsid w:val="006A45C6"/>
    <w:rsid w:val="006A5046"/>
    <w:rsid w:val="006A716F"/>
    <w:rsid w:val="006B01FA"/>
    <w:rsid w:val="006B0292"/>
    <w:rsid w:val="006B1EFB"/>
    <w:rsid w:val="006B32DE"/>
    <w:rsid w:val="006B4E62"/>
    <w:rsid w:val="006B583E"/>
    <w:rsid w:val="006B690C"/>
    <w:rsid w:val="006C37C6"/>
    <w:rsid w:val="006C4CB4"/>
    <w:rsid w:val="006C538C"/>
    <w:rsid w:val="006D24FD"/>
    <w:rsid w:val="006D2C4C"/>
    <w:rsid w:val="006D2D40"/>
    <w:rsid w:val="006D401E"/>
    <w:rsid w:val="006D716F"/>
    <w:rsid w:val="006E029B"/>
    <w:rsid w:val="006E21C3"/>
    <w:rsid w:val="006E2222"/>
    <w:rsid w:val="006E2B6F"/>
    <w:rsid w:val="006E30DB"/>
    <w:rsid w:val="006E406E"/>
    <w:rsid w:val="006E4AE3"/>
    <w:rsid w:val="006E4BAF"/>
    <w:rsid w:val="006E649F"/>
    <w:rsid w:val="006E669A"/>
    <w:rsid w:val="006F5512"/>
    <w:rsid w:val="006F6648"/>
    <w:rsid w:val="006F7B0A"/>
    <w:rsid w:val="00700334"/>
    <w:rsid w:val="0070098F"/>
    <w:rsid w:val="00703271"/>
    <w:rsid w:val="0070547D"/>
    <w:rsid w:val="007058BB"/>
    <w:rsid w:val="00706321"/>
    <w:rsid w:val="007077F5"/>
    <w:rsid w:val="00710571"/>
    <w:rsid w:val="00712316"/>
    <w:rsid w:val="00714833"/>
    <w:rsid w:val="00715257"/>
    <w:rsid w:val="00716311"/>
    <w:rsid w:val="00716B94"/>
    <w:rsid w:val="0072149A"/>
    <w:rsid w:val="00721A48"/>
    <w:rsid w:val="0072305B"/>
    <w:rsid w:val="00725038"/>
    <w:rsid w:val="00726886"/>
    <w:rsid w:val="007306B8"/>
    <w:rsid w:val="007307E9"/>
    <w:rsid w:val="00730858"/>
    <w:rsid w:val="00731516"/>
    <w:rsid w:val="0073515E"/>
    <w:rsid w:val="00737B9E"/>
    <w:rsid w:val="0074176A"/>
    <w:rsid w:val="007427F1"/>
    <w:rsid w:val="00742BD5"/>
    <w:rsid w:val="00743311"/>
    <w:rsid w:val="00745846"/>
    <w:rsid w:val="0074724C"/>
    <w:rsid w:val="00752173"/>
    <w:rsid w:val="00753013"/>
    <w:rsid w:val="00755583"/>
    <w:rsid w:val="007574F3"/>
    <w:rsid w:val="00760BEB"/>
    <w:rsid w:val="00760F5B"/>
    <w:rsid w:val="00762343"/>
    <w:rsid w:val="00762468"/>
    <w:rsid w:val="00763D30"/>
    <w:rsid w:val="00763DEC"/>
    <w:rsid w:val="007654CB"/>
    <w:rsid w:val="0077205E"/>
    <w:rsid w:val="00772F02"/>
    <w:rsid w:val="00774058"/>
    <w:rsid w:val="007747FB"/>
    <w:rsid w:val="00774942"/>
    <w:rsid w:val="007762A6"/>
    <w:rsid w:val="00776795"/>
    <w:rsid w:val="00777860"/>
    <w:rsid w:val="007809E6"/>
    <w:rsid w:val="00780A4D"/>
    <w:rsid w:val="00781621"/>
    <w:rsid w:val="007818A3"/>
    <w:rsid w:val="0078360A"/>
    <w:rsid w:val="00784614"/>
    <w:rsid w:val="00785D18"/>
    <w:rsid w:val="007917DE"/>
    <w:rsid w:val="00793E14"/>
    <w:rsid w:val="00795DFD"/>
    <w:rsid w:val="007970A3"/>
    <w:rsid w:val="007A2949"/>
    <w:rsid w:val="007A2FB1"/>
    <w:rsid w:val="007A638C"/>
    <w:rsid w:val="007B0C92"/>
    <w:rsid w:val="007B10C1"/>
    <w:rsid w:val="007B4654"/>
    <w:rsid w:val="007B5B0B"/>
    <w:rsid w:val="007C03DF"/>
    <w:rsid w:val="007C0706"/>
    <w:rsid w:val="007C1E53"/>
    <w:rsid w:val="007C403B"/>
    <w:rsid w:val="007C4764"/>
    <w:rsid w:val="007C4CD3"/>
    <w:rsid w:val="007C6C51"/>
    <w:rsid w:val="007C7324"/>
    <w:rsid w:val="007D3774"/>
    <w:rsid w:val="007E0ED5"/>
    <w:rsid w:val="007E61BB"/>
    <w:rsid w:val="007E6DFB"/>
    <w:rsid w:val="007E7976"/>
    <w:rsid w:val="007E7AD9"/>
    <w:rsid w:val="007F1C64"/>
    <w:rsid w:val="007F1D0F"/>
    <w:rsid w:val="007F42DE"/>
    <w:rsid w:val="007F524B"/>
    <w:rsid w:val="007F6B0F"/>
    <w:rsid w:val="007F6C5B"/>
    <w:rsid w:val="007F7330"/>
    <w:rsid w:val="00800DD4"/>
    <w:rsid w:val="00801023"/>
    <w:rsid w:val="00804B0F"/>
    <w:rsid w:val="008056DA"/>
    <w:rsid w:val="0080613D"/>
    <w:rsid w:val="00806E4D"/>
    <w:rsid w:val="00810AF6"/>
    <w:rsid w:val="0081164A"/>
    <w:rsid w:val="0081166D"/>
    <w:rsid w:val="00811A6C"/>
    <w:rsid w:val="00812644"/>
    <w:rsid w:val="00820048"/>
    <w:rsid w:val="00820B44"/>
    <w:rsid w:val="008260EC"/>
    <w:rsid w:val="0082651C"/>
    <w:rsid w:val="00826E1A"/>
    <w:rsid w:val="0083254B"/>
    <w:rsid w:val="00833AF8"/>
    <w:rsid w:val="00834DD1"/>
    <w:rsid w:val="008350CC"/>
    <w:rsid w:val="0083698C"/>
    <w:rsid w:val="008401FE"/>
    <w:rsid w:val="0084231B"/>
    <w:rsid w:val="008424F4"/>
    <w:rsid w:val="00842A05"/>
    <w:rsid w:val="00845681"/>
    <w:rsid w:val="00845B57"/>
    <w:rsid w:val="0084703B"/>
    <w:rsid w:val="00855C06"/>
    <w:rsid w:val="00857129"/>
    <w:rsid w:val="00864084"/>
    <w:rsid w:val="00867B3C"/>
    <w:rsid w:val="008702FC"/>
    <w:rsid w:val="00871ECA"/>
    <w:rsid w:val="008737D5"/>
    <w:rsid w:val="00874F57"/>
    <w:rsid w:val="00876685"/>
    <w:rsid w:val="008771F6"/>
    <w:rsid w:val="008801F0"/>
    <w:rsid w:val="00883610"/>
    <w:rsid w:val="008846C4"/>
    <w:rsid w:val="0088599F"/>
    <w:rsid w:val="00885E21"/>
    <w:rsid w:val="00891217"/>
    <w:rsid w:val="008926B3"/>
    <w:rsid w:val="00893860"/>
    <w:rsid w:val="00894084"/>
    <w:rsid w:val="00895F5B"/>
    <w:rsid w:val="00896E1E"/>
    <w:rsid w:val="008A55C6"/>
    <w:rsid w:val="008A6354"/>
    <w:rsid w:val="008A69CB"/>
    <w:rsid w:val="008A79ED"/>
    <w:rsid w:val="008B2468"/>
    <w:rsid w:val="008B3A4B"/>
    <w:rsid w:val="008B44E7"/>
    <w:rsid w:val="008B73F9"/>
    <w:rsid w:val="008B7800"/>
    <w:rsid w:val="008C17C0"/>
    <w:rsid w:val="008C2F54"/>
    <w:rsid w:val="008C40E6"/>
    <w:rsid w:val="008C45BE"/>
    <w:rsid w:val="008C4A23"/>
    <w:rsid w:val="008C5094"/>
    <w:rsid w:val="008C5E3A"/>
    <w:rsid w:val="008C62D8"/>
    <w:rsid w:val="008D1966"/>
    <w:rsid w:val="008D5F8B"/>
    <w:rsid w:val="008D5FAD"/>
    <w:rsid w:val="008D6570"/>
    <w:rsid w:val="008E25BA"/>
    <w:rsid w:val="008E368F"/>
    <w:rsid w:val="008F2F9C"/>
    <w:rsid w:val="008F49E1"/>
    <w:rsid w:val="008F674E"/>
    <w:rsid w:val="008F76B9"/>
    <w:rsid w:val="008F7742"/>
    <w:rsid w:val="0090022B"/>
    <w:rsid w:val="00900C71"/>
    <w:rsid w:val="00901168"/>
    <w:rsid w:val="0090191D"/>
    <w:rsid w:val="00901C21"/>
    <w:rsid w:val="00902015"/>
    <w:rsid w:val="00903B09"/>
    <w:rsid w:val="00903E26"/>
    <w:rsid w:val="00904532"/>
    <w:rsid w:val="00905F7D"/>
    <w:rsid w:val="009066F8"/>
    <w:rsid w:val="00907E81"/>
    <w:rsid w:val="00910061"/>
    <w:rsid w:val="009105E2"/>
    <w:rsid w:val="00913A5B"/>
    <w:rsid w:val="009141A0"/>
    <w:rsid w:val="0091522E"/>
    <w:rsid w:val="00915805"/>
    <w:rsid w:val="0091648F"/>
    <w:rsid w:val="00916C8C"/>
    <w:rsid w:val="00916C90"/>
    <w:rsid w:val="0092115E"/>
    <w:rsid w:val="0092443C"/>
    <w:rsid w:val="00926006"/>
    <w:rsid w:val="0092697E"/>
    <w:rsid w:val="0093006F"/>
    <w:rsid w:val="009314A6"/>
    <w:rsid w:val="00932DF8"/>
    <w:rsid w:val="009375CF"/>
    <w:rsid w:val="00941945"/>
    <w:rsid w:val="00941C94"/>
    <w:rsid w:val="00947087"/>
    <w:rsid w:val="009503A4"/>
    <w:rsid w:val="00951909"/>
    <w:rsid w:val="00952F63"/>
    <w:rsid w:val="00953EA9"/>
    <w:rsid w:val="00954F64"/>
    <w:rsid w:val="009559A5"/>
    <w:rsid w:val="00955A05"/>
    <w:rsid w:val="00957B18"/>
    <w:rsid w:val="00960320"/>
    <w:rsid w:val="00961D12"/>
    <w:rsid w:val="0096312E"/>
    <w:rsid w:val="0096404F"/>
    <w:rsid w:val="00966080"/>
    <w:rsid w:val="009708C0"/>
    <w:rsid w:val="00970E2F"/>
    <w:rsid w:val="00982216"/>
    <w:rsid w:val="00983608"/>
    <w:rsid w:val="00984EEF"/>
    <w:rsid w:val="00985354"/>
    <w:rsid w:val="00990478"/>
    <w:rsid w:val="00993740"/>
    <w:rsid w:val="0099380F"/>
    <w:rsid w:val="00997DEE"/>
    <w:rsid w:val="009A0A75"/>
    <w:rsid w:val="009A1152"/>
    <w:rsid w:val="009A2153"/>
    <w:rsid w:val="009A6222"/>
    <w:rsid w:val="009A6812"/>
    <w:rsid w:val="009A7942"/>
    <w:rsid w:val="009B3B8F"/>
    <w:rsid w:val="009C2107"/>
    <w:rsid w:val="009C342E"/>
    <w:rsid w:val="009C4A89"/>
    <w:rsid w:val="009C53FC"/>
    <w:rsid w:val="009C70CB"/>
    <w:rsid w:val="009C7710"/>
    <w:rsid w:val="009D2027"/>
    <w:rsid w:val="009D4366"/>
    <w:rsid w:val="009D6212"/>
    <w:rsid w:val="009E1029"/>
    <w:rsid w:val="009E687F"/>
    <w:rsid w:val="009F0FFB"/>
    <w:rsid w:val="009F1510"/>
    <w:rsid w:val="009F1A9B"/>
    <w:rsid w:val="009F27C2"/>
    <w:rsid w:val="009F31A8"/>
    <w:rsid w:val="009F4A14"/>
    <w:rsid w:val="009F5497"/>
    <w:rsid w:val="00A003A7"/>
    <w:rsid w:val="00A0074C"/>
    <w:rsid w:val="00A011A1"/>
    <w:rsid w:val="00A024B6"/>
    <w:rsid w:val="00A03142"/>
    <w:rsid w:val="00A039DF"/>
    <w:rsid w:val="00A04462"/>
    <w:rsid w:val="00A04735"/>
    <w:rsid w:val="00A05798"/>
    <w:rsid w:val="00A063ED"/>
    <w:rsid w:val="00A1352B"/>
    <w:rsid w:val="00A138E4"/>
    <w:rsid w:val="00A14175"/>
    <w:rsid w:val="00A148D1"/>
    <w:rsid w:val="00A14B66"/>
    <w:rsid w:val="00A15206"/>
    <w:rsid w:val="00A159BA"/>
    <w:rsid w:val="00A15ACD"/>
    <w:rsid w:val="00A16C69"/>
    <w:rsid w:val="00A16EA3"/>
    <w:rsid w:val="00A17248"/>
    <w:rsid w:val="00A17910"/>
    <w:rsid w:val="00A22560"/>
    <w:rsid w:val="00A24515"/>
    <w:rsid w:val="00A2500F"/>
    <w:rsid w:val="00A25FC2"/>
    <w:rsid w:val="00A26246"/>
    <w:rsid w:val="00A30777"/>
    <w:rsid w:val="00A310D2"/>
    <w:rsid w:val="00A37EA0"/>
    <w:rsid w:val="00A42AEC"/>
    <w:rsid w:val="00A42BBC"/>
    <w:rsid w:val="00A4384F"/>
    <w:rsid w:val="00A4428F"/>
    <w:rsid w:val="00A44CD9"/>
    <w:rsid w:val="00A4661B"/>
    <w:rsid w:val="00A47464"/>
    <w:rsid w:val="00A5099E"/>
    <w:rsid w:val="00A51845"/>
    <w:rsid w:val="00A54684"/>
    <w:rsid w:val="00A5479F"/>
    <w:rsid w:val="00A61194"/>
    <w:rsid w:val="00A616B3"/>
    <w:rsid w:val="00A677A8"/>
    <w:rsid w:val="00A71256"/>
    <w:rsid w:val="00A74683"/>
    <w:rsid w:val="00A74BA2"/>
    <w:rsid w:val="00A76EB3"/>
    <w:rsid w:val="00A82CF2"/>
    <w:rsid w:val="00A8382F"/>
    <w:rsid w:val="00A83DB5"/>
    <w:rsid w:val="00A844F1"/>
    <w:rsid w:val="00A86ABE"/>
    <w:rsid w:val="00A87FB9"/>
    <w:rsid w:val="00A901FF"/>
    <w:rsid w:val="00A9093B"/>
    <w:rsid w:val="00A92284"/>
    <w:rsid w:val="00A92D84"/>
    <w:rsid w:val="00A93E3C"/>
    <w:rsid w:val="00A950AF"/>
    <w:rsid w:val="00A9627F"/>
    <w:rsid w:val="00AA068D"/>
    <w:rsid w:val="00AA10FA"/>
    <w:rsid w:val="00AA2B46"/>
    <w:rsid w:val="00AA2BBA"/>
    <w:rsid w:val="00AA33E2"/>
    <w:rsid w:val="00AA3C9C"/>
    <w:rsid w:val="00AA3F34"/>
    <w:rsid w:val="00AA466E"/>
    <w:rsid w:val="00AA7B25"/>
    <w:rsid w:val="00AB16BF"/>
    <w:rsid w:val="00AB5F79"/>
    <w:rsid w:val="00AB611F"/>
    <w:rsid w:val="00AB64BB"/>
    <w:rsid w:val="00AB7875"/>
    <w:rsid w:val="00AC02E6"/>
    <w:rsid w:val="00AC122C"/>
    <w:rsid w:val="00AC1945"/>
    <w:rsid w:val="00AC31B9"/>
    <w:rsid w:val="00AC685B"/>
    <w:rsid w:val="00AC6A4C"/>
    <w:rsid w:val="00AC7D4B"/>
    <w:rsid w:val="00AD0922"/>
    <w:rsid w:val="00AD152A"/>
    <w:rsid w:val="00AD1793"/>
    <w:rsid w:val="00AD509B"/>
    <w:rsid w:val="00AD5737"/>
    <w:rsid w:val="00AD6686"/>
    <w:rsid w:val="00AD6770"/>
    <w:rsid w:val="00AD6AC8"/>
    <w:rsid w:val="00AE01DE"/>
    <w:rsid w:val="00AE0924"/>
    <w:rsid w:val="00AE4EBB"/>
    <w:rsid w:val="00AE6C53"/>
    <w:rsid w:val="00AF16C3"/>
    <w:rsid w:val="00AF2559"/>
    <w:rsid w:val="00B012B5"/>
    <w:rsid w:val="00B01679"/>
    <w:rsid w:val="00B01D14"/>
    <w:rsid w:val="00B0381F"/>
    <w:rsid w:val="00B03C09"/>
    <w:rsid w:val="00B04142"/>
    <w:rsid w:val="00B0759E"/>
    <w:rsid w:val="00B12400"/>
    <w:rsid w:val="00B1451C"/>
    <w:rsid w:val="00B158A1"/>
    <w:rsid w:val="00B17B31"/>
    <w:rsid w:val="00B20919"/>
    <w:rsid w:val="00B212F8"/>
    <w:rsid w:val="00B21A37"/>
    <w:rsid w:val="00B22ABA"/>
    <w:rsid w:val="00B231C6"/>
    <w:rsid w:val="00B30B7F"/>
    <w:rsid w:val="00B318B3"/>
    <w:rsid w:val="00B3502B"/>
    <w:rsid w:val="00B360EA"/>
    <w:rsid w:val="00B36655"/>
    <w:rsid w:val="00B37885"/>
    <w:rsid w:val="00B43BF5"/>
    <w:rsid w:val="00B44175"/>
    <w:rsid w:val="00B45256"/>
    <w:rsid w:val="00B45A3C"/>
    <w:rsid w:val="00B4682C"/>
    <w:rsid w:val="00B472B1"/>
    <w:rsid w:val="00B47A2F"/>
    <w:rsid w:val="00B5009C"/>
    <w:rsid w:val="00B517F8"/>
    <w:rsid w:val="00B51909"/>
    <w:rsid w:val="00B53256"/>
    <w:rsid w:val="00B55274"/>
    <w:rsid w:val="00B56997"/>
    <w:rsid w:val="00B56FBC"/>
    <w:rsid w:val="00B57114"/>
    <w:rsid w:val="00B62956"/>
    <w:rsid w:val="00B6313F"/>
    <w:rsid w:val="00B631B3"/>
    <w:rsid w:val="00B644BA"/>
    <w:rsid w:val="00B658E1"/>
    <w:rsid w:val="00B659B5"/>
    <w:rsid w:val="00B71238"/>
    <w:rsid w:val="00B72886"/>
    <w:rsid w:val="00B72CA1"/>
    <w:rsid w:val="00B74BBB"/>
    <w:rsid w:val="00B75219"/>
    <w:rsid w:val="00B753A7"/>
    <w:rsid w:val="00B75531"/>
    <w:rsid w:val="00B77347"/>
    <w:rsid w:val="00B80CA6"/>
    <w:rsid w:val="00B8343B"/>
    <w:rsid w:val="00B8490F"/>
    <w:rsid w:val="00B84AA2"/>
    <w:rsid w:val="00B865FA"/>
    <w:rsid w:val="00B8694E"/>
    <w:rsid w:val="00B87EFF"/>
    <w:rsid w:val="00B90CE3"/>
    <w:rsid w:val="00B968A1"/>
    <w:rsid w:val="00B97A84"/>
    <w:rsid w:val="00BA0F30"/>
    <w:rsid w:val="00BA36AB"/>
    <w:rsid w:val="00BA3803"/>
    <w:rsid w:val="00BA3C3E"/>
    <w:rsid w:val="00BA4007"/>
    <w:rsid w:val="00BA5646"/>
    <w:rsid w:val="00BA6417"/>
    <w:rsid w:val="00BB20BC"/>
    <w:rsid w:val="00BB4B66"/>
    <w:rsid w:val="00BB4D27"/>
    <w:rsid w:val="00BB519E"/>
    <w:rsid w:val="00BB5678"/>
    <w:rsid w:val="00BB607E"/>
    <w:rsid w:val="00BC00D1"/>
    <w:rsid w:val="00BC0772"/>
    <w:rsid w:val="00BC220E"/>
    <w:rsid w:val="00BC3419"/>
    <w:rsid w:val="00BC42C7"/>
    <w:rsid w:val="00BC515D"/>
    <w:rsid w:val="00BC5712"/>
    <w:rsid w:val="00BC5B97"/>
    <w:rsid w:val="00BC6EAA"/>
    <w:rsid w:val="00BD237C"/>
    <w:rsid w:val="00BD3879"/>
    <w:rsid w:val="00BD531F"/>
    <w:rsid w:val="00BE1A56"/>
    <w:rsid w:val="00BE27E1"/>
    <w:rsid w:val="00BE2C81"/>
    <w:rsid w:val="00BE69D6"/>
    <w:rsid w:val="00BF151E"/>
    <w:rsid w:val="00BF1CD5"/>
    <w:rsid w:val="00BF2DDF"/>
    <w:rsid w:val="00BF32A5"/>
    <w:rsid w:val="00BF4621"/>
    <w:rsid w:val="00BF5941"/>
    <w:rsid w:val="00BF59A8"/>
    <w:rsid w:val="00C00601"/>
    <w:rsid w:val="00C017D7"/>
    <w:rsid w:val="00C01878"/>
    <w:rsid w:val="00C02F82"/>
    <w:rsid w:val="00C04281"/>
    <w:rsid w:val="00C04E9C"/>
    <w:rsid w:val="00C0549B"/>
    <w:rsid w:val="00C0645C"/>
    <w:rsid w:val="00C07DB2"/>
    <w:rsid w:val="00C07EC9"/>
    <w:rsid w:val="00C1102E"/>
    <w:rsid w:val="00C13CC8"/>
    <w:rsid w:val="00C2233E"/>
    <w:rsid w:val="00C24A99"/>
    <w:rsid w:val="00C259A0"/>
    <w:rsid w:val="00C265F4"/>
    <w:rsid w:val="00C302F5"/>
    <w:rsid w:val="00C3038A"/>
    <w:rsid w:val="00C32B26"/>
    <w:rsid w:val="00C34CD1"/>
    <w:rsid w:val="00C41F3D"/>
    <w:rsid w:val="00C4264F"/>
    <w:rsid w:val="00C4277E"/>
    <w:rsid w:val="00C44AD7"/>
    <w:rsid w:val="00C44E56"/>
    <w:rsid w:val="00C44F19"/>
    <w:rsid w:val="00C51859"/>
    <w:rsid w:val="00C518AA"/>
    <w:rsid w:val="00C52C09"/>
    <w:rsid w:val="00C56672"/>
    <w:rsid w:val="00C56EA8"/>
    <w:rsid w:val="00C56F1B"/>
    <w:rsid w:val="00C622B9"/>
    <w:rsid w:val="00C63670"/>
    <w:rsid w:val="00C6440C"/>
    <w:rsid w:val="00C64E27"/>
    <w:rsid w:val="00C6550E"/>
    <w:rsid w:val="00C66993"/>
    <w:rsid w:val="00C66B80"/>
    <w:rsid w:val="00C6781B"/>
    <w:rsid w:val="00C71D15"/>
    <w:rsid w:val="00C73265"/>
    <w:rsid w:val="00C73365"/>
    <w:rsid w:val="00C73E83"/>
    <w:rsid w:val="00C81368"/>
    <w:rsid w:val="00C819E9"/>
    <w:rsid w:val="00C827F1"/>
    <w:rsid w:val="00C8725A"/>
    <w:rsid w:val="00C8725C"/>
    <w:rsid w:val="00C91A6D"/>
    <w:rsid w:val="00C92E58"/>
    <w:rsid w:val="00C9362D"/>
    <w:rsid w:val="00C93774"/>
    <w:rsid w:val="00C95E4F"/>
    <w:rsid w:val="00C95E7D"/>
    <w:rsid w:val="00C964F3"/>
    <w:rsid w:val="00CA05E7"/>
    <w:rsid w:val="00CA141C"/>
    <w:rsid w:val="00CA146C"/>
    <w:rsid w:val="00CA2AE6"/>
    <w:rsid w:val="00CA312A"/>
    <w:rsid w:val="00CA53EE"/>
    <w:rsid w:val="00CA76C8"/>
    <w:rsid w:val="00CA7BAB"/>
    <w:rsid w:val="00CB07B4"/>
    <w:rsid w:val="00CB1DD6"/>
    <w:rsid w:val="00CB3162"/>
    <w:rsid w:val="00CB3297"/>
    <w:rsid w:val="00CB38F7"/>
    <w:rsid w:val="00CB5CC8"/>
    <w:rsid w:val="00CB6940"/>
    <w:rsid w:val="00CB6CCA"/>
    <w:rsid w:val="00CC1A41"/>
    <w:rsid w:val="00CC2F8E"/>
    <w:rsid w:val="00CC5412"/>
    <w:rsid w:val="00CC56DB"/>
    <w:rsid w:val="00CD66B3"/>
    <w:rsid w:val="00CD75B8"/>
    <w:rsid w:val="00CE2B91"/>
    <w:rsid w:val="00CE3033"/>
    <w:rsid w:val="00CE37A6"/>
    <w:rsid w:val="00CE45F0"/>
    <w:rsid w:val="00CE49CB"/>
    <w:rsid w:val="00CE4F93"/>
    <w:rsid w:val="00CE6F37"/>
    <w:rsid w:val="00CE74B3"/>
    <w:rsid w:val="00CF05AF"/>
    <w:rsid w:val="00CF342B"/>
    <w:rsid w:val="00CF34D2"/>
    <w:rsid w:val="00CF42AE"/>
    <w:rsid w:val="00D00AAB"/>
    <w:rsid w:val="00D01C5A"/>
    <w:rsid w:val="00D02BEB"/>
    <w:rsid w:val="00D0315E"/>
    <w:rsid w:val="00D03B61"/>
    <w:rsid w:val="00D07836"/>
    <w:rsid w:val="00D07DCA"/>
    <w:rsid w:val="00D1323D"/>
    <w:rsid w:val="00D14E34"/>
    <w:rsid w:val="00D15F57"/>
    <w:rsid w:val="00D165DC"/>
    <w:rsid w:val="00D35073"/>
    <w:rsid w:val="00D35FF7"/>
    <w:rsid w:val="00D36EA7"/>
    <w:rsid w:val="00D36EC4"/>
    <w:rsid w:val="00D378C6"/>
    <w:rsid w:val="00D40678"/>
    <w:rsid w:val="00D42116"/>
    <w:rsid w:val="00D42474"/>
    <w:rsid w:val="00D427B4"/>
    <w:rsid w:val="00D42E35"/>
    <w:rsid w:val="00D4307E"/>
    <w:rsid w:val="00D439A5"/>
    <w:rsid w:val="00D45149"/>
    <w:rsid w:val="00D46B58"/>
    <w:rsid w:val="00D46E59"/>
    <w:rsid w:val="00D476DB"/>
    <w:rsid w:val="00D47849"/>
    <w:rsid w:val="00D55B40"/>
    <w:rsid w:val="00D63A52"/>
    <w:rsid w:val="00D678FB"/>
    <w:rsid w:val="00D67DA0"/>
    <w:rsid w:val="00D70668"/>
    <w:rsid w:val="00D73F4C"/>
    <w:rsid w:val="00D77AEF"/>
    <w:rsid w:val="00D80C3E"/>
    <w:rsid w:val="00D811B3"/>
    <w:rsid w:val="00D86C6E"/>
    <w:rsid w:val="00D96887"/>
    <w:rsid w:val="00D97A80"/>
    <w:rsid w:val="00DA42DB"/>
    <w:rsid w:val="00DA46B6"/>
    <w:rsid w:val="00DA5AF8"/>
    <w:rsid w:val="00DB1B27"/>
    <w:rsid w:val="00DB4BC3"/>
    <w:rsid w:val="00DB5F42"/>
    <w:rsid w:val="00DC09EA"/>
    <w:rsid w:val="00DC0EC3"/>
    <w:rsid w:val="00DC452F"/>
    <w:rsid w:val="00DC507A"/>
    <w:rsid w:val="00DC7148"/>
    <w:rsid w:val="00DD05F5"/>
    <w:rsid w:val="00DD0C93"/>
    <w:rsid w:val="00DD1464"/>
    <w:rsid w:val="00DD361E"/>
    <w:rsid w:val="00DD3D9D"/>
    <w:rsid w:val="00DD420A"/>
    <w:rsid w:val="00DD4F7A"/>
    <w:rsid w:val="00DD61DE"/>
    <w:rsid w:val="00DE1822"/>
    <w:rsid w:val="00DE49EF"/>
    <w:rsid w:val="00DE5A61"/>
    <w:rsid w:val="00DE7707"/>
    <w:rsid w:val="00DE7EF3"/>
    <w:rsid w:val="00DF1AAE"/>
    <w:rsid w:val="00DF1F55"/>
    <w:rsid w:val="00DF2C53"/>
    <w:rsid w:val="00DF3216"/>
    <w:rsid w:val="00DF350D"/>
    <w:rsid w:val="00DF5B39"/>
    <w:rsid w:val="00DF5DD8"/>
    <w:rsid w:val="00DF612B"/>
    <w:rsid w:val="00DF6499"/>
    <w:rsid w:val="00DF79A3"/>
    <w:rsid w:val="00E029C5"/>
    <w:rsid w:val="00E02EC5"/>
    <w:rsid w:val="00E038E9"/>
    <w:rsid w:val="00E07744"/>
    <w:rsid w:val="00E123AF"/>
    <w:rsid w:val="00E12EFA"/>
    <w:rsid w:val="00E1317F"/>
    <w:rsid w:val="00E14BC6"/>
    <w:rsid w:val="00E22297"/>
    <w:rsid w:val="00E242F6"/>
    <w:rsid w:val="00E259F2"/>
    <w:rsid w:val="00E30C7E"/>
    <w:rsid w:val="00E341CC"/>
    <w:rsid w:val="00E34330"/>
    <w:rsid w:val="00E3524D"/>
    <w:rsid w:val="00E36631"/>
    <w:rsid w:val="00E36781"/>
    <w:rsid w:val="00E36946"/>
    <w:rsid w:val="00E36B10"/>
    <w:rsid w:val="00E424FE"/>
    <w:rsid w:val="00E42637"/>
    <w:rsid w:val="00E42B79"/>
    <w:rsid w:val="00E4717A"/>
    <w:rsid w:val="00E5215B"/>
    <w:rsid w:val="00E5319F"/>
    <w:rsid w:val="00E5357C"/>
    <w:rsid w:val="00E53A22"/>
    <w:rsid w:val="00E54217"/>
    <w:rsid w:val="00E6081E"/>
    <w:rsid w:val="00E611EB"/>
    <w:rsid w:val="00E62D81"/>
    <w:rsid w:val="00E6387C"/>
    <w:rsid w:val="00E65E29"/>
    <w:rsid w:val="00E679CD"/>
    <w:rsid w:val="00E72B16"/>
    <w:rsid w:val="00E73999"/>
    <w:rsid w:val="00E746D3"/>
    <w:rsid w:val="00E74CB9"/>
    <w:rsid w:val="00E76938"/>
    <w:rsid w:val="00E773C4"/>
    <w:rsid w:val="00E809AD"/>
    <w:rsid w:val="00E8220A"/>
    <w:rsid w:val="00E8286B"/>
    <w:rsid w:val="00E82EA7"/>
    <w:rsid w:val="00E84E1B"/>
    <w:rsid w:val="00E85E24"/>
    <w:rsid w:val="00E910E2"/>
    <w:rsid w:val="00E922CE"/>
    <w:rsid w:val="00E966E1"/>
    <w:rsid w:val="00EA05C1"/>
    <w:rsid w:val="00EA2345"/>
    <w:rsid w:val="00EA32F8"/>
    <w:rsid w:val="00EA3E92"/>
    <w:rsid w:val="00EA76C2"/>
    <w:rsid w:val="00EA7AF7"/>
    <w:rsid w:val="00EA7BD9"/>
    <w:rsid w:val="00EB0844"/>
    <w:rsid w:val="00EB1614"/>
    <w:rsid w:val="00EB2C76"/>
    <w:rsid w:val="00EB3F45"/>
    <w:rsid w:val="00EB4302"/>
    <w:rsid w:val="00EB5C4A"/>
    <w:rsid w:val="00EB643A"/>
    <w:rsid w:val="00EB668B"/>
    <w:rsid w:val="00EC12CD"/>
    <w:rsid w:val="00EC2BAB"/>
    <w:rsid w:val="00EC2CD9"/>
    <w:rsid w:val="00EC32AF"/>
    <w:rsid w:val="00EC43D1"/>
    <w:rsid w:val="00EC7B7C"/>
    <w:rsid w:val="00EE27D7"/>
    <w:rsid w:val="00EE2D22"/>
    <w:rsid w:val="00EE3509"/>
    <w:rsid w:val="00EE601E"/>
    <w:rsid w:val="00EE6B32"/>
    <w:rsid w:val="00EF1EF2"/>
    <w:rsid w:val="00EF4356"/>
    <w:rsid w:val="00EF55EA"/>
    <w:rsid w:val="00EF577F"/>
    <w:rsid w:val="00EF7F91"/>
    <w:rsid w:val="00F03D8B"/>
    <w:rsid w:val="00F05239"/>
    <w:rsid w:val="00F056A7"/>
    <w:rsid w:val="00F05E39"/>
    <w:rsid w:val="00F06D99"/>
    <w:rsid w:val="00F07C97"/>
    <w:rsid w:val="00F11338"/>
    <w:rsid w:val="00F119A9"/>
    <w:rsid w:val="00F13F43"/>
    <w:rsid w:val="00F151F0"/>
    <w:rsid w:val="00F20141"/>
    <w:rsid w:val="00F23C95"/>
    <w:rsid w:val="00F267D2"/>
    <w:rsid w:val="00F26C52"/>
    <w:rsid w:val="00F26C86"/>
    <w:rsid w:val="00F26FEE"/>
    <w:rsid w:val="00F27D20"/>
    <w:rsid w:val="00F349A2"/>
    <w:rsid w:val="00F34BBC"/>
    <w:rsid w:val="00F352A5"/>
    <w:rsid w:val="00F35D0F"/>
    <w:rsid w:val="00F35F46"/>
    <w:rsid w:val="00F43AFF"/>
    <w:rsid w:val="00F4446B"/>
    <w:rsid w:val="00F502AF"/>
    <w:rsid w:val="00F51C3C"/>
    <w:rsid w:val="00F51E26"/>
    <w:rsid w:val="00F52658"/>
    <w:rsid w:val="00F53077"/>
    <w:rsid w:val="00F5734F"/>
    <w:rsid w:val="00F57910"/>
    <w:rsid w:val="00F57C91"/>
    <w:rsid w:val="00F601E8"/>
    <w:rsid w:val="00F60921"/>
    <w:rsid w:val="00F62F18"/>
    <w:rsid w:val="00F631DF"/>
    <w:rsid w:val="00F643F1"/>
    <w:rsid w:val="00F663FE"/>
    <w:rsid w:val="00F707EE"/>
    <w:rsid w:val="00F73134"/>
    <w:rsid w:val="00F80B98"/>
    <w:rsid w:val="00F812AC"/>
    <w:rsid w:val="00F8159A"/>
    <w:rsid w:val="00F82532"/>
    <w:rsid w:val="00F82906"/>
    <w:rsid w:val="00F8442E"/>
    <w:rsid w:val="00F85237"/>
    <w:rsid w:val="00F85464"/>
    <w:rsid w:val="00F865E8"/>
    <w:rsid w:val="00F876CD"/>
    <w:rsid w:val="00F92BF5"/>
    <w:rsid w:val="00F940EB"/>
    <w:rsid w:val="00F943E5"/>
    <w:rsid w:val="00F94EA1"/>
    <w:rsid w:val="00F9549D"/>
    <w:rsid w:val="00F96D06"/>
    <w:rsid w:val="00F9715B"/>
    <w:rsid w:val="00F977F9"/>
    <w:rsid w:val="00FA2E81"/>
    <w:rsid w:val="00FB32C6"/>
    <w:rsid w:val="00FB4092"/>
    <w:rsid w:val="00FB4108"/>
    <w:rsid w:val="00FB424F"/>
    <w:rsid w:val="00FB6B61"/>
    <w:rsid w:val="00FB70D9"/>
    <w:rsid w:val="00FC0495"/>
    <w:rsid w:val="00FC0B50"/>
    <w:rsid w:val="00FC1475"/>
    <w:rsid w:val="00FC190D"/>
    <w:rsid w:val="00FC6D7B"/>
    <w:rsid w:val="00FC7ED9"/>
    <w:rsid w:val="00FD03D5"/>
    <w:rsid w:val="00FD0BA9"/>
    <w:rsid w:val="00FD1DB1"/>
    <w:rsid w:val="00FD3705"/>
    <w:rsid w:val="00FD47A9"/>
    <w:rsid w:val="00FD4A43"/>
    <w:rsid w:val="00FD4FCA"/>
    <w:rsid w:val="00FD7948"/>
    <w:rsid w:val="00FE1EFC"/>
    <w:rsid w:val="00FE3BA6"/>
    <w:rsid w:val="00FE4D07"/>
    <w:rsid w:val="00FE6419"/>
    <w:rsid w:val="00FE6669"/>
    <w:rsid w:val="00FE6884"/>
    <w:rsid w:val="00FF2961"/>
    <w:rsid w:val="00FF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84"/>
    <w:rPr>
      <w:sz w:val="24"/>
      <w:szCs w:val="24"/>
    </w:rPr>
  </w:style>
  <w:style w:type="paragraph" w:styleId="1">
    <w:name w:val="heading 1"/>
    <w:basedOn w:val="a"/>
    <w:next w:val="a"/>
    <w:link w:val="10"/>
    <w:uiPriority w:val="99"/>
    <w:qFormat/>
    <w:rsid w:val="007C03DF"/>
    <w:pPr>
      <w:keepNext/>
      <w:jc w:val="center"/>
      <w:outlineLvl w:val="0"/>
    </w:pPr>
    <w:rPr>
      <w:b/>
      <w:sz w:val="40"/>
    </w:rPr>
  </w:style>
  <w:style w:type="paragraph" w:styleId="2">
    <w:name w:val="heading 2"/>
    <w:basedOn w:val="a"/>
    <w:next w:val="a"/>
    <w:link w:val="20"/>
    <w:qFormat/>
    <w:rsid w:val="007C03DF"/>
    <w:pPr>
      <w:keepNext/>
      <w:outlineLvl w:val="1"/>
    </w:pPr>
    <w:rPr>
      <w:b/>
    </w:rPr>
  </w:style>
  <w:style w:type="paragraph" w:styleId="3">
    <w:name w:val="heading 3"/>
    <w:basedOn w:val="a"/>
    <w:next w:val="a"/>
    <w:link w:val="30"/>
    <w:qFormat/>
    <w:rsid w:val="007C03DF"/>
    <w:pPr>
      <w:keepNext/>
      <w:spacing w:before="240" w:after="60"/>
      <w:outlineLvl w:val="2"/>
    </w:pPr>
    <w:rPr>
      <w:rFonts w:ascii="Arial" w:hAnsi="Arial"/>
    </w:rPr>
  </w:style>
  <w:style w:type="paragraph" w:styleId="4">
    <w:name w:val="heading 4"/>
    <w:basedOn w:val="a"/>
    <w:next w:val="a"/>
    <w:link w:val="40"/>
    <w:qFormat/>
    <w:rsid w:val="007C03DF"/>
    <w:pPr>
      <w:keepNext/>
      <w:spacing w:line="360" w:lineRule="auto"/>
      <w:ind w:left="709"/>
      <w:outlineLvl w:val="3"/>
    </w:pPr>
    <w:rPr>
      <w:rFonts w:ascii="Arial" w:hAnsi="Arial"/>
      <w:b/>
      <w:lang w:val="en-US"/>
    </w:rPr>
  </w:style>
  <w:style w:type="paragraph" w:styleId="5">
    <w:name w:val="heading 5"/>
    <w:basedOn w:val="a"/>
    <w:next w:val="a"/>
    <w:link w:val="50"/>
    <w:qFormat/>
    <w:rsid w:val="007C03DF"/>
    <w:pPr>
      <w:keepNext/>
      <w:spacing w:line="360" w:lineRule="auto"/>
      <w:ind w:left="360"/>
      <w:outlineLvl w:val="4"/>
    </w:pPr>
    <w:rPr>
      <w:rFonts w:ascii="Arial" w:hAnsi="Arial"/>
    </w:rPr>
  </w:style>
  <w:style w:type="paragraph" w:styleId="6">
    <w:name w:val="heading 6"/>
    <w:basedOn w:val="a"/>
    <w:next w:val="a"/>
    <w:link w:val="60"/>
    <w:qFormat/>
    <w:rsid w:val="007C03DF"/>
    <w:pPr>
      <w:keepNext/>
      <w:spacing w:line="480" w:lineRule="auto"/>
      <w:outlineLvl w:val="5"/>
    </w:pPr>
    <w:rPr>
      <w:rFonts w:ascii="Arial" w:hAnsi="Arial"/>
      <w:b/>
      <w:sz w:val="28"/>
      <w:lang w:val="en-US"/>
    </w:rPr>
  </w:style>
  <w:style w:type="paragraph" w:styleId="7">
    <w:name w:val="heading 7"/>
    <w:basedOn w:val="a"/>
    <w:next w:val="a"/>
    <w:link w:val="70"/>
    <w:qFormat/>
    <w:rsid w:val="007C03DF"/>
    <w:pPr>
      <w:keepNext/>
      <w:spacing w:line="360" w:lineRule="auto"/>
      <w:jc w:val="center"/>
      <w:outlineLvl w:val="6"/>
    </w:pPr>
    <w:rPr>
      <w:rFonts w:ascii="Arial" w:hAnsi="Arial"/>
      <w:b/>
    </w:rPr>
  </w:style>
  <w:style w:type="paragraph" w:styleId="8">
    <w:name w:val="heading 8"/>
    <w:basedOn w:val="a"/>
    <w:next w:val="a"/>
    <w:link w:val="80"/>
    <w:qFormat/>
    <w:rsid w:val="007C03DF"/>
    <w:pPr>
      <w:keepNext/>
      <w:numPr>
        <w:numId w:val="1"/>
      </w:numPr>
      <w:spacing w:line="360" w:lineRule="auto"/>
      <w:outlineLvl w:val="7"/>
    </w:pPr>
    <w:rPr>
      <w:rFonts w:ascii="Arial" w:hAnsi="Arial"/>
    </w:rPr>
  </w:style>
  <w:style w:type="paragraph" w:styleId="9">
    <w:name w:val="heading 9"/>
    <w:basedOn w:val="a"/>
    <w:next w:val="a"/>
    <w:link w:val="90"/>
    <w:qFormat/>
    <w:rsid w:val="007C03DF"/>
    <w:pPr>
      <w:keepNext/>
      <w:numPr>
        <w:numId w:val="2"/>
      </w:numPr>
      <w:spacing w:line="36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03DF"/>
    <w:rPr>
      <w:b/>
      <w:sz w:val="40"/>
    </w:rPr>
  </w:style>
  <w:style w:type="character" w:customStyle="1" w:styleId="20">
    <w:name w:val="Заголовок 2 Знак"/>
    <w:basedOn w:val="a0"/>
    <w:link w:val="2"/>
    <w:rsid w:val="007C03DF"/>
    <w:rPr>
      <w:b/>
    </w:rPr>
  </w:style>
  <w:style w:type="character" w:customStyle="1" w:styleId="30">
    <w:name w:val="Заголовок 3 Знак"/>
    <w:basedOn w:val="a0"/>
    <w:link w:val="3"/>
    <w:rsid w:val="007C03DF"/>
    <w:rPr>
      <w:rFonts w:ascii="Arial" w:hAnsi="Arial"/>
      <w:sz w:val="24"/>
    </w:rPr>
  </w:style>
  <w:style w:type="character" w:customStyle="1" w:styleId="40">
    <w:name w:val="Заголовок 4 Знак"/>
    <w:basedOn w:val="a0"/>
    <w:link w:val="4"/>
    <w:rsid w:val="007C03DF"/>
    <w:rPr>
      <w:rFonts w:ascii="Arial" w:hAnsi="Arial"/>
      <w:b/>
      <w:sz w:val="24"/>
      <w:lang w:val="en-US"/>
    </w:rPr>
  </w:style>
  <w:style w:type="character" w:customStyle="1" w:styleId="50">
    <w:name w:val="Заголовок 5 Знак"/>
    <w:basedOn w:val="a0"/>
    <w:link w:val="5"/>
    <w:rsid w:val="007C03DF"/>
    <w:rPr>
      <w:rFonts w:ascii="Arial" w:hAnsi="Arial"/>
      <w:sz w:val="24"/>
    </w:rPr>
  </w:style>
  <w:style w:type="character" w:customStyle="1" w:styleId="60">
    <w:name w:val="Заголовок 6 Знак"/>
    <w:basedOn w:val="a0"/>
    <w:link w:val="6"/>
    <w:rsid w:val="007C03DF"/>
    <w:rPr>
      <w:rFonts w:ascii="Arial" w:hAnsi="Arial"/>
      <w:b/>
      <w:sz w:val="28"/>
      <w:lang w:val="en-US"/>
    </w:rPr>
  </w:style>
  <w:style w:type="character" w:customStyle="1" w:styleId="70">
    <w:name w:val="Заголовок 7 Знак"/>
    <w:basedOn w:val="a0"/>
    <w:link w:val="7"/>
    <w:rsid w:val="007C03DF"/>
    <w:rPr>
      <w:rFonts w:ascii="Arial" w:hAnsi="Arial"/>
      <w:b/>
      <w:sz w:val="24"/>
    </w:rPr>
  </w:style>
  <w:style w:type="character" w:customStyle="1" w:styleId="80">
    <w:name w:val="Заголовок 8 Знак"/>
    <w:basedOn w:val="a0"/>
    <w:link w:val="8"/>
    <w:rsid w:val="007C03DF"/>
    <w:rPr>
      <w:rFonts w:ascii="Arial" w:hAnsi="Arial"/>
      <w:sz w:val="24"/>
    </w:rPr>
  </w:style>
  <w:style w:type="character" w:customStyle="1" w:styleId="90">
    <w:name w:val="Заголовок 9 Знак"/>
    <w:basedOn w:val="a0"/>
    <w:link w:val="9"/>
    <w:rsid w:val="007C03DF"/>
    <w:rPr>
      <w:rFonts w:ascii="Arial" w:hAnsi="Arial"/>
      <w:sz w:val="24"/>
    </w:rPr>
  </w:style>
  <w:style w:type="paragraph" w:styleId="a3">
    <w:name w:val="Title"/>
    <w:basedOn w:val="a"/>
    <w:link w:val="a4"/>
    <w:qFormat/>
    <w:rsid w:val="007C03DF"/>
    <w:pPr>
      <w:jc w:val="center"/>
    </w:pPr>
    <w:rPr>
      <w:b/>
    </w:rPr>
  </w:style>
  <w:style w:type="character" w:customStyle="1" w:styleId="a4">
    <w:name w:val="Название Знак"/>
    <w:basedOn w:val="a0"/>
    <w:link w:val="a3"/>
    <w:rsid w:val="007C03DF"/>
    <w:rPr>
      <w:b/>
    </w:rPr>
  </w:style>
  <w:style w:type="paragraph" w:customStyle="1" w:styleId="11">
    <w:name w:val="Стиль1"/>
    <w:basedOn w:val="a"/>
    <w:link w:val="12"/>
    <w:qFormat/>
    <w:rsid w:val="007C03DF"/>
    <w:pPr>
      <w:jc w:val="center"/>
    </w:pPr>
    <w:rPr>
      <w:b/>
      <w:color w:val="0000CC"/>
      <w:sz w:val="36"/>
      <w:szCs w:val="36"/>
      <w:lang w:val="en-US"/>
    </w:rPr>
  </w:style>
  <w:style w:type="character" w:customStyle="1" w:styleId="12">
    <w:name w:val="Стиль1 Знак"/>
    <w:basedOn w:val="a0"/>
    <w:link w:val="11"/>
    <w:rsid w:val="007C03DF"/>
    <w:rPr>
      <w:b/>
      <w:color w:val="0000CC"/>
      <w:sz w:val="36"/>
      <w:szCs w:val="36"/>
      <w:lang w:val="en-US"/>
    </w:rPr>
  </w:style>
  <w:style w:type="paragraph" w:styleId="a5">
    <w:name w:val="footer"/>
    <w:basedOn w:val="a"/>
    <w:link w:val="a6"/>
    <w:rsid w:val="00FE6884"/>
    <w:pPr>
      <w:tabs>
        <w:tab w:val="center" w:pos="4677"/>
        <w:tab w:val="right" w:pos="9355"/>
      </w:tabs>
    </w:pPr>
  </w:style>
  <w:style w:type="character" w:customStyle="1" w:styleId="a6">
    <w:name w:val="Нижний колонтитул Знак"/>
    <w:basedOn w:val="a0"/>
    <w:link w:val="a5"/>
    <w:rsid w:val="00FE6884"/>
    <w:rPr>
      <w:sz w:val="24"/>
      <w:szCs w:val="24"/>
    </w:rPr>
  </w:style>
  <w:style w:type="character" w:styleId="a7">
    <w:name w:val="page number"/>
    <w:basedOn w:val="a0"/>
    <w:rsid w:val="00FE6884"/>
  </w:style>
  <w:style w:type="paragraph" w:styleId="a8">
    <w:name w:val="header"/>
    <w:basedOn w:val="a"/>
    <w:link w:val="a9"/>
    <w:uiPriority w:val="99"/>
    <w:semiHidden/>
    <w:unhideWhenUsed/>
    <w:rsid w:val="00FD1DB1"/>
    <w:pPr>
      <w:tabs>
        <w:tab w:val="center" w:pos="4677"/>
        <w:tab w:val="right" w:pos="9355"/>
      </w:tabs>
    </w:pPr>
  </w:style>
  <w:style w:type="character" w:customStyle="1" w:styleId="a9">
    <w:name w:val="Верхний колонтитул Знак"/>
    <w:basedOn w:val="a0"/>
    <w:link w:val="a8"/>
    <w:uiPriority w:val="99"/>
    <w:semiHidden/>
    <w:rsid w:val="00FD1DB1"/>
    <w:rPr>
      <w:sz w:val="24"/>
      <w:szCs w:val="24"/>
    </w:rPr>
  </w:style>
  <w:style w:type="character" w:customStyle="1" w:styleId="aa">
    <w:name w:val="Основной текст_"/>
    <w:basedOn w:val="a0"/>
    <w:link w:val="21"/>
    <w:rsid w:val="00966080"/>
    <w:rPr>
      <w:spacing w:val="-7"/>
      <w:sz w:val="27"/>
      <w:szCs w:val="27"/>
      <w:shd w:val="clear" w:color="auto" w:fill="FFFFFF"/>
    </w:rPr>
  </w:style>
  <w:style w:type="character" w:customStyle="1" w:styleId="13">
    <w:name w:val="Основной текст1"/>
    <w:basedOn w:val="aa"/>
    <w:rsid w:val="00966080"/>
    <w:rPr>
      <w:color w:val="000000"/>
      <w:w w:val="100"/>
      <w:position w:val="0"/>
      <w:lang w:val="ru-RU"/>
    </w:rPr>
  </w:style>
  <w:style w:type="paragraph" w:customStyle="1" w:styleId="21">
    <w:name w:val="Основной текст2"/>
    <w:basedOn w:val="a"/>
    <w:link w:val="aa"/>
    <w:rsid w:val="00966080"/>
    <w:pPr>
      <w:widowControl w:val="0"/>
      <w:shd w:val="clear" w:color="auto" w:fill="FFFFFF"/>
      <w:spacing w:after="60" w:line="0" w:lineRule="atLeast"/>
    </w:pPr>
    <w:rPr>
      <w:spacing w:val="-7"/>
      <w:sz w:val="27"/>
      <w:szCs w:val="27"/>
    </w:rPr>
  </w:style>
  <w:style w:type="character" w:customStyle="1" w:styleId="0pt">
    <w:name w:val="Основной текст + Интервал 0 pt"/>
    <w:basedOn w:val="aa"/>
    <w:rsid w:val="00334513"/>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styleId="ab">
    <w:name w:val="Emphasis"/>
    <w:uiPriority w:val="20"/>
    <w:qFormat/>
    <w:rsid w:val="003D0C40"/>
    <w:rPr>
      <w:rFonts w:cs="Times New Roman"/>
      <w:i/>
      <w:iCs/>
    </w:rPr>
  </w:style>
  <w:style w:type="character" w:styleId="ac">
    <w:name w:val="Subtle Emphasis"/>
    <w:uiPriority w:val="19"/>
    <w:qFormat/>
    <w:rsid w:val="003D0C40"/>
    <w:rPr>
      <w:i/>
      <w:iCs/>
      <w:color w:val="404040"/>
    </w:rPr>
  </w:style>
  <w:style w:type="paragraph" w:customStyle="1" w:styleId="ConsPlusNonformat">
    <w:name w:val="ConsPlusNonformat"/>
    <w:uiPriority w:val="99"/>
    <w:rsid w:val="00630C35"/>
    <w:pPr>
      <w:widowControl w:val="0"/>
      <w:autoSpaceDE w:val="0"/>
      <w:autoSpaceDN w:val="0"/>
      <w:adjustRightInd w:val="0"/>
    </w:pPr>
    <w:rPr>
      <w:rFonts w:ascii="Courier New" w:hAnsi="Courier New" w:cs="Courier New"/>
    </w:rPr>
  </w:style>
  <w:style w:type="paragraph" w:styleId="ad">
    <w:name w:val="List Paragraph"/>
    <w:basedOn w:val="a"/>
    <w:uiPriority w:val="34"/>
    <w:qFormat/>
    <w:rsid w:val="00630C35"/>
    <w:pPr>
      <w:ind w:left="720"/>
      <w:contextualSpacing/>
    </w:pPr>
  </w:style>
  <w:style w:type="table" w:styleId="ae">
    <w:name w:val="Table Grid"/>
    <w:basedOn w:val="a1"/>
    <w:uiPriority w:val="59"/>
    <w:rsid w:val="009F4A1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Без интервала Знак"/>
    <w:link w:val="af0"/>
    <w:uiPriority w:val="1"/>
    <w:locked/>
    <w:rsid w:val="004B016E"/>
    <w:rPr>
      <w:sz w:val="28"/>
      <w:szCs w:val="22"/>
      <w:lang w:eastAsia="en-US"/>
    </w:rPr>
  </w:style>
  <w:style w:type="paragraph" w:styleId="af0">
    <w:name w:val="No Spacing"/>
    <w:link w:val="af"/>
    <w:uiPriority w:val="1"/>
    <w:qFormat/>
    <w:rsid w:val="004B016E"/>
    <w:rPr>
      <w:sz w:val="28"/>
      <w:szCs w:val="22"/>
      <w:lang w:eastAsia="en-US"/>
    </w:rPr>
  </w:style>
  <w:style w:type="character" w:customStyle="1" w:styleId="af1">
    <w:name w:val="Гипертекстовая ссылка"/>
    <w:uiPriority w:val="99"/>
    <w:rsid w:val="00A87FB9"/>
    <w:rPr>
      <w:b/>
      <w:bCs/>
      <w:color w:val="106BBE"/>
    </w:rPr>
  </w:style>
  <w:style w:type="character" w:customStyle="1" w:styleId="af2">
    <w:name w:val="Основной текст + Полужирный"/>
    <w:rsid w:val="007C47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
    <w:name w:val="Без интервала Знак1"/>
    <w:uiPriority w:val="1"/>
    <w:locked/>
    <w:rsid w:val="001E7A55"/>
    <w:rPr>
      <w:rFonts w:ascii="Calibri" w:eastAsia="Calibri" w:hAnsi="Calibri"/>
      <w:sz w:val="22"/>
      <w:szCs w:val="22"/>
    </w:rPr>
  </w:style>
  <w:style w:type="character" w:customStyle="1" w:styleId="FontStyle13">
    <w:name w:val="Font Style13"/>
    <w:basedOn w:val="a0"/>
    <w:uiPriority w:val="99"/>
    <w:rsid w:val="000446F3"/>
    <w:rPr>
      <w:rFonts w:ascii="Times New Roman" w:hAnsi="Times New Roman" w:cs="Times New Roman"/>
      <w:sz w:val="26"/>
      <w:szCs w:val="26"/>
    </w:rPr>
  </w:style>
  <w:style w:type="paragraph" w:customStyle="1" w:styleId="af3">
    <w:name w:val="Прижатый влево"/>
    <w:basedOn w:val="a"/>
    <w:next w:val="a"/>
    <w:uiPriority w:val="99"/>
    <w:rsid w:val="00587AE0"/>
    <w:pPr>
      <w:autoSpaceDE w:val="0"/>
      <w:autoSpaceDN w:val="0"/>
      <w:adjustRightInd w:val="0"/>
    </w:pPr>
    <w:rPr>
      <w:rFonts w:ascii="Arial" w:eastAsia="Calibri" w:hAnsi="Arial" w:cs="Arial"/>
      <w:lang w:eastAsia="en-US"/>
    </w:rPr>
  </w:style>
  <w:style w:type="paragraph" w:styleId="af4">
    <w:name w:val="Normal (Web)"/>
    <w:basedOn w:val="a"/>
    <w:uiPriority w:val="99"/>
    <w:unhideWhenUsed/>
    <w:rsid w:val="00005F9C"/>
    <w:pPr>
      <w:spacing w:before="100" w:beforeAutospacing="1" w:after="100" w:afterAutospacing="1"/>
    </w:pPr>
  </w:style>
  <w:style w:type="character" w:styleId="af5">
    <w:name w:val="Hyperlink"/>
    <w:uiPriority w:val="99"/>
    <w:semiHidden/>
    <w:unhideWhenUsed/>
    <w:rsid w:val="00005F9C"/>
    <w:rPr>
      <w:color w:val="0000FF"/>
      <w:u w:val="single"/>
    </w:rPr>
  </w:style>
  <w:style w:type="character" w:customStyle="1" w:styleId="22">
    <w:name w:val="Основной текст (2)_"/>
    <w:basedOn w:val="a0"/>
    <w:link w:val="23"/>
    <w:rsid w:val="004D69EF"/>
    <w:rPr>
      <w:sz w:val="28"/>
      <w:szCs w:val="28"/>
      <w:shd w:val="clear" w:color="auto" w:fill="FFFFFF"/>
    </w:rPr>
  </w:style>
  <w:style w:type="paragraph" w:customStyle="1" w:styleId="23">
    <w:name w:val="Основной текст (2)"/>
    <w:basedOn w:val="a"/>
    <w:link w:val="22"/>
    <w:rsid w:val="004D69EF"/>
    <w:pPr>
      <w:widowControl w:val="0"/>
      <w:shd w:val="clear" w:color="auto" w:fill="FFFFFF"/>
      <w:spacing w:after="240" w:line="320" w:lineRule="exact"/>
      <w:ind w:hanging="18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83232949">
      <w:bodyDiv w:val="1"/>
      <w:marLeft w:val="0"/>
      <w:marRight w:val="0"/>
      <w:marTop w:val="0"/>
      <w:marBottom w:val="0"/>
      <w:divBdr>
        <w:top w:val="none" w:sz="0" w:space="0" w:color="auto"/>
        <w:left w:val="none" w:sz="0" w:space="0" w:color="auto"/>
        <w:bottom w:val="none" w:sz="0" w:space="0" w:color="auto"/>
        <w:right w:val="none" w:sz="0" w:space="0" w:color="auto"/>
      </w:divBdr>
    </w:div>
    <w:div w:id="159740611">
      <w:bodyDiv w:val="1"/>
      <w:marLeft w:val="0"/>
      <w:marRight w:val="0"/>
      <w:marTop w:val="0"/>
      <w:marBottom w:val="0"/>
      <w:divBdr>
        <w:top w:val="none" w:sz="0" w:space="0" w:color="auto"/>
        <w:left w:val="none" w:sz="0" w:space="0" w:color="auto"/>
        <w:bottom w:val="none" w:sz="0" w:space="0" w:color="auto"/>
        <w:right w:val="none" w:sz="0" w:space="0" w:color="auto"/>
      </w:divBdr>
    </w:div>
    <w:div w:id="239950899">
      <w:bodyDiv w:val="1"/>
      <w:marLeft w:val="0"/>
      <w:marRight w:val="0"/>
      <w:marTop w:val="0"/>
      <w:marBottom w:val="0"/>
      <w:divBdr>
        <w:top w:val="none" w:sz="0" w:space="0" w:color="auto"/>
        <w:left w:val="none" w:sz="0" w:space="0" w:color="auto"/>
        <w:bottom w:val="none" w:sz="0" w:space="0" w:color="auto"/>
        <w:right w:val="none" w:sz="0" w:space="0" w:color="auto"/>
      </w:divBdr>
    </w:div>
    <w:div w:id="262954125">
      <w:bodyDiv w:val="1"/>
      <w:marLeft w:val="0"/>
      <w:marRight w:val="0"/>
      <w:marTop w:val="0"/>
      <w:marBottom w:val="0"/>
      <w:divBdr>
        <w:top w:val="none" w:sz="0" w:space="0" w:color="auto"/>
        <w:left w:val="none" w:sz="0" w:space="0" w:color="auto"/>
        <w:bottom w:val="none" w:sz="0" w:space="0" w:color="auto"/>
        <w:right w:val="none" w:sz="0" w:space="0" w:color="auto"/>
      </w:divBdr>
    </w:div>
    <w:div w:id="308630451">
      <w:bodyDiv w:val="1"/>
      <w:marLeft w:val="0"/>
      <w:marRight w:val="0"/>
      <w:marTop w:val="0"/>
      <w:marBottom w:val="0"/>
      <w:divBdr>
        <w:top w:val="none" w:sz="0" w:space="0" w:color="auto"/>
        <w:left w:val="none" w:sz="0" w:space="0" w:color="auto"/>
        <w:bottom w:val="none" w:sz="0" w:space="0" w:color="auto"/>
        <w:right w:val="none" w:sz="0" w:space="0" w:color="auto"/>
      </w:divBdr>
    </w:div>
    <w:div w:id="348064279">
      <w:bodyDiv w:val="1"/>
      <w:marLeft w:val="0"/>
      <w:marRight w:val="0"/>
      <w:marTop w:val="0"/>
      <w:marBottom w:val="0"/>
      <w:divBdr>
        <w:top w:val="none" w:sz="0" w:space="0" w:color="auto"/>
        <w:left w:val="none" w:sz="0" w:space="0" w:color="auto"/>
        <w:bottom w:val="none" w:sz="0" w:space="0" w:color="auto"/>
        <w:right w:val="none" w:sz="0" w:space="0" w:color="auto"/>
      </w:divBdr>
    </w:div>
    <w:div w:id="352656543">
      <w:bodyDiv w:val="1"/>
      <w:marLeft w:val="0"/>
      <w:marRight w:val="0"/>
      <w:marTop w:val="0"/>
      <w:marBottom w:val="0"/>
      <w:divBdr>
        <w:top w:val="none" w:sz="0" w:space="0" w:color="auto"/>
        <w:left w:val="none" w:sz="0" w:space="0" w:color="auto"/>
        <w:bottom w:val="none" w:sz="0" w:space="0" w:color="auto"/>
        <w:right w:val="none" w:sz="0" w:space="0" w:color="auto"/>
      </w:divBdr>
    </w:div>
    <w:div w:id="398210586">
      <w:bodyDiv w:val="1"/>
      <w:marLeft w:val="0"/>
      <w:marRight w:val="0"/>
      <w:marTop w:val="0"/>
      <w:marBottom w:val="0"/>
      <w:divBdr>
        <w:top w:val="none" w:sz="0" w:space="0" w:color="auto"/>
        <w:left w:val="none" w:sz="0" w:space="0" w:color="auto"/>
        <w:bottom w:val="none" w:sz="0" w:space="0" w:color="auto"/>
        <w:right w:val="none" w:sz="0" w:space="0" w:color="auto"/>
      </w:divBdr>
    </w:div>
    <w:div w:id="631134336">
      <w:bodyDiv w:val="1"/>
      <w:marLeft w:val="0"/>
      <w:marRight w:val="0"/>
      <w:marTop w:val="0"/>
      <w:marBottom w:val="0"/>
      <w:divBdr>
        <w:top w:val="none" w:sz="0" w:space="0" w:color="auto"/>
        <w:left w:val="none" w:sz="0" w:space="0" w:color="auto"/>
        <w:bottom w:val="none" w:sz="0" w:space="0" w:color="auto"/>
        <w:right w:val="none" w:sz="0" w:space="0" w:color="auto"/>
      </w:divBdr>
    </w:div>
    <w:div w:id="645627661">
      <w:bodyDiv w:val="1"/>
      <w:marLeft w:val="0"/>
      <w:marRight w:val="0"/>
      <w:marTop w:val="0"/>
      <w:marBottom w:val="0"/>
      <w:divBdr>
        <w:top w:val="none" w:sz="0" w:space="0" w:color="auto"/>
        <w:left w:val="none" w:sz="0" w:space="0" w:color="auto"/>
        <w:bottom w:val="none" w:sz="0" w:space="0" w:color="auto"/>
        <w:right w:val="none" w:sz="0" w:space="0" w:color="auto"/>
      </w:divBdr>
    </w:div>
    <w:div w:id="728723903">
      <w:bodyDiv w:val="1"/>
      <w:marLeft w:val="0"/>
      <w:marRight w:val="0"/>
      <w:marTop w:val="0"/>
      <w:marBottom w:val="0"/>
      <w:divBdr>
        <w:top w:val="none" w:sz="0" w:space="0" w:color="auto"/>
        <w:left w:val="none" w:sz="0" w:space="0" w:color="auto"/>
        <w:bottom w:val="none" w:sz="0" w:space="0" w:color="auto"/>
        <w:right w:val="none" w:sz="0" w:space="0" w:color="auto"/>
      </w:divBdr>
    </w:div>
    <w:div w:id="802768319">
      <w:bodyDiv w:val="1"/>
      <w:marLeft w:val="0"/>
      <w:marRight w:val="0"/>
      <w:marTop w:val="0"/>
      <w:marBottom w:val="0"/>
      <w:divBdr>
        <w:top w:val="none" w:sz="0" w:space="0" w:color="auto"/>
        <w:left w:val="none" w:sz="0" w:space="0" w:color="auto"/>
        <w:bottom w:val="none" w:sz="0" w:space="0" w:color="auto"/>
        <w:right w:val="none" w:sz="0" w:space="0" w:color="auto"/>
      </w:divBdr>
    </w:div>
    <w:div w:id="820000561">
      <w:bodyDiv w:val="1"/>
      <w:marLeft w:val="0"/>
      <w:marRight w:val="0"/>
      <w:marTop w:val="0"/>
      <w:marBottom w:val="0"/>
      <w:divBdr>
        <w:top w:val="none" w:sz="0" w:space="0" w:color="auto"/>
        <w:left w:val="none" w:sz="0" w:space="0" w:color="auto"/>
        <w:bottom w:val="none" w:sz="0" w:space="0" w:color="auto"/>
        <w:right w:val="none" w:sz="0" w:space="0" w:color="auto"/>
      </w:divBdr>
    </w:div>
    <w:div w:id="875894834">
      <w:bodyDiv w:val="1"/>
      <w:marLeft w:val="0"/>
      <w:marRight w:val="0"/>
      <w:marTop w:val="0"/>
      <w:marBottom w:val="0"/>
      <w:divBdr>
        <w:top w:val="none" w:sz="0" w:space="0" w:color="auto"/>
        <w:left w:val="none" w:sz="0" w:space="0" w:color="auto"/>
        <w:bottom w:val="none" w:sz="0" w:space="0" w:color="auto"/>
        <w:right w:val="none" w:sz="0" w:space="0" w:color="auto"/>
      </w:divBdr>
    </w:div>
    <w:div w:id="897933959">
      <w:bodyDiv w:val="1"/>
      <w:marLeft w:val="0"/>
      <w:marRight w:val="0"/>
      <w:marTop w:val="0"/>
      <w:marBottom w:val="0"/>
      <w:divBdr>
        <w:top w:val="none" w:sz="0" w:space="0" w:color="auto"/>
        <w:left w:val="none" w:sz="0" w:space="0" w:color="auto"/>
        <w:bottom w:val="none" w:sz="0" w:space="0" w:color="auto"/>
        <w:right w:val="none" w:sz="0" w:space="0" w:color="auto"/>
      </w:divBdr>
    </w:div>
    <w:div w:id="1066227391">
      <w:bodyDiv w:val="1"/>
      <w:marLeft w:val="0"/>
      <w:marRight w:val="0"/>
      <w:marTop w:val="0"/>
      <w:marBottom w:val="0"/>
      <w:divBdr>
        <w:top w:val="none" w:sz="0" w:space="0" w:color="auto"/>
        <w:left w:val="none" w:sz="0" w:space="0" w:color="auto"/>
        <w:bottom w:val="none" w:sz="0" w:space="0" w:color="auto"/>
        <w:right w:val="none" w:sz="0" w:space="0" w:color="auto"/>
      </w:divBdr>
    </w:div>
    <w:div w:id="1137911760">
      <w:bodyDiv w:val="1"/>
      <w:marLeft w:val="0"/>
      <w:marRight w:val="0"/>
      <w:marTop w:val="0"/>
      <w:marBottom w:val="0"/>
      <w:divBdr>
        <w:top w:val="none" w:sz="0" w:space="0" w:color="auto"/>
        <w:left w:val="none" w:sz="0" w:space="0" w:color="auto"/>
        <w:bottom w:val="none" w:sz="0" w:space="0" w:color="auto"/>
        <w:right w:val="none" w:sz="0" w:space="0" w:color="auto"/>
      </w:divBdr>
    </w:div>
    <w:div w:id="1361668525">
      <w:bodyDiv w:val="1"/>
      <w:marLeft w:val="0"/>
      <w:marRight w:val="0"/>
      <w:marTop w:val="0"/>
      <w:marBottom w:val="0"/>
      <w:divBdr>
        <w:top w:val="none" w:sz="0" w:space="0" w:color="auto"/>
        <w:left w:val="none" w:sz="0" w:space="0" w:color="auto"/>
        <w:bottom w:val="none" w:sz="0" w:space="0" w:color="auto"/>
        <w:right w:val="none" w:sz="0" w:space="0" w:color="auto"/>
      </w:divBdr>
    </w:div>
    <w:div w:id="1372261773">
      <w:bodyDiv w:val="1"/>
      <w:marLeft w:val="0"/>
      <w:marRight w:val="0"/>
      <w:marTop w:val="0"/>
      <w:marBottom w:val="0"/>
      <w:divBdr>
        <w:top w:val="none" w:sz="0" w:space="0" w:color="auto"/>
        <w:left w:val="none" w:sz="0" w:space="0" w:color="auto"/>
        <w:bottom w:val="none" w:sz="0" w:space="0" w:color="auto"/>
        <w:right w:val="none" w:sz="0" w:space="0" w:color="auto"/>
      </w:divBdr>
    </w:div>
    <w:div w:id="1478571539">
      <w:bodyDiv w:val="1"/>
      <w:marLeft w:val="0"/>
      <w:marRight w:val="0"/>
      <w:marTop w:val="0"/>
      <w:marBottom w:val="0"/>
      <w:divBdr>
        <w:top w:val="none" w:sz="0" w:space="0" w:color="auto"/>
        <w:left w:val="none" w:sz="0" w:space="0" w:color="auto"/>
        <w:bottom w:val="none" w:sz="0" w:space="0" w:color="auto"/>
        <w:right w:val="none" w:sz="0" w:space="0" w:color="auto"/>
      </w:divBdr>
    </w:div>
    <w:div w:id="1567838979">
      <w:bodyDiv w:val="1"/>
      <w:marLeft w:val="0"/>
      <w:marRight w:val="0"/>
      <w:marTop w:val="0"/>
      <w:marBottom w:val="0"/>
      <w:divBdr>
        <w:top w:val="none" w:sz="0" w:space="0" w:color="auto"/>
        <w:left w:val="none" w:sz="0" w:space="0" w:color="auto"/>
        <w:bottom w:val="none" w:sz="0" w:space="0" w:color="auto"/>
        <w:right w:val="none" w:sz="0" w:space="0" w:color="auto"/>
      </w:divBdr>
    </w:div>
    <w:div w:id="1568103167">
      <w:bodyDiv w:val="1"/>
      <w:marLeft w:val="0"/>
      <w:marRight w:val="0"/>
      <w:marTop w:val="0"/>
      <w:marBottom w:val="0"/>
      <w:divBdr>
        <w:top w:val="none" w:sz="0" w:space="0" w:color="auto"/>
        <w:left w:val="none" w:sz="0" w:space="0" w:color="auto"/>
        <w:bottom w:val="none" w:sz="0" w:space="0" w:color="auto"/>
        <w:right w:val="none" w:sz="0" w:space="0" w:color="auto"/>
      </w:divBdr>
    </w:div>
    <w:div w:id="1650748948">
      <w:bodyDiv w:val="1"/>
      <w:marLeft w:val="0"/>
      <w:marRight w:val="0"/>
      <w:marTop w:val="0"/>
      <w:marBottom w:val="0"/>
      <w:divBdr>
        <w:top w:val="none" w:sz="0" w:space="0" w:color="auto"/>
        <w:left w:val="none" w:sz="0" w:space="0" w:color="auto"/>
        <w:bottom w:val="none" w:sz="0" w:space="0" w:color="auto"/>
        <w:right w:val="none" w:sz="0" w:space="0" w:color="auto"/>
      </w:divBdr>
    </w:div>
    <w:div w:id="17069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A0A2-25DF-4461-8C70-B080E488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5155</Words>
  <Characters>29389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Image&amp;Matros®</cp:lastModifiedBy>
  <cp:revision>69</cp:revision>
  <cp:lastPrinted>2018-10-15T12:01:00Z</cp:lastPrinted>
  <dcterms:created xsi:type="dcterms:W3CDTF">2019-01-17T09:58:00Z</dcterms:created>
  <dcterms:modified xsi:type="dcterms:W3CDTF">2019-04-22T06:33:00Z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1856814111</vt:i4>
  </property>
</Properties>
</file>